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30573E7" w14:textId="0B82AA79" w:rsidR="00FE535F" w:rsidRPr="00FE535F" w:rsidRDefault="00FE535F" w:rsidP="00FE535F">
      <w:pPr>
        <w:spacing w:line="276" w:lineRule="auto"/>
        <w:rPr>
          <w:b/>
          <w:sz w:val="18"/>
          <w:szCs w:val="18"/>
        </w:rPr>
      </w:pPr>
      <w:r w:rsidRPr="00FE535F">
        <w:rPr>
          <w:b/>
          <w:sz w:val="18"/>
          <w:szCs w:val="18"/>
        </w:rPr>
        <w:t>portfolio institutionell Awards 20</w:t>
      </w:r>
      <w:r w:rsidR="00413470">
        <w:rPr>
          <w:b/>
          <w:sz w:val="18"/>
          <w:szCs w:val="18"/>
        </w:rPr>
        <w:t>2</w:t>
      </w:r>
      <w:r w:rsidR="006025D1">
        <w:rPr>
          <w:b/>
          <w:sz w:val="18"/>
          <w:szCs w:val="18"/>
        </w:rPr>
        <w:t>1</w:t>
      </w:r>
    </w:p>
    <w:p w14:paraId="633C5F93"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1E2B7182" w14:textId="38441C48" w:rsidR="00FE535F" w:rsidRPr="00FE535F" w:rsidRDefault="006025D1" w:rsidP="00FE535F">
      <w:pPr>
        <w:spacing w:line="276" w:lineRule="auto"/>
        <w:rPr>
          <w:sz w:val="18"/>
          <w:szCs w:val="18"/>
        </w:rPr>
      </w:pPr>
      <w:r>
        <w:rPr>
          <w:sz w:val="18"/>
          <w:szCs w:val="18"/>
        </w:rPr>
        <w:t>17</w:t>
      </w:r>
      <w:r w:rsidR="00413470">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413470">
        <w:rPr>
          <w:sz w:val="18"/>
          <w:szCs w:val="18"/>
        </w:rPr>
        <w:t>2</w:t>
      </w:r>
      <w:r>
        <w:rPr>
          <w:sz w:val="18"/>
          <w:szCs w:val="18"/>
        </w:rPr>
        <w:t>1</w:t>
      </w:r>
      <w:r w:rsidR="00FE535F" w:rsidRPr="00FE535F">
        <w:rPr>
          <w:sz w:val="18"/>
          <w:szCs w:val="18"/>
        </w:rPr>
        <w:t xml:space="preserve"> in Berlin</w:t>
      </w:r>
    </w:p>
    <w:p w14:paraId="03AE394F" w14:textId="77777777" w:rsidR="00FE535F" w:rsidRPr="00FE535F" w:rsidRDefault="00FE535F" w:rsidP="00FE535F">
      <w:pPr>
        <w:spacing w:line="276" w:lineRule="auto"/>
        <w:rPr>
          <w:b/>
          <w:sz w:val="18"/>
          <w:szCs w:val="18"/>
        </w:rPr>
      </w:pPr>
    </w:p>
    <w:p w14:paraId="4DD93E33" w14:textId="77777777" w:rsidR="00FE535F" w:rsidRPr="00FE535F" w:rsidRDefault="00FE535F" w:rsidP="00FE535F">
      <w:pPr>
        <w:spacing w:line="276" w:lineRule="auto"/>
        <w:rPr>
          <w:b/>
          <w:sz w:val="18"/>
          <w:szCs w:val="18"/>
        </w:rPr>
      </w:pPr>
    </w:p>
    <w:p w14:paraId="223414B4" w14:textId="77777777" w:rsidR="007F05B3" w:rsidRDefault="007F05B3" w:rsidP="007F05B3">
      <w:pPr>
        <w:spacing w:line="276" w:lineRule="auto"/>
        <w:rPr>
          <w:b/>
          <w:bCs/>
          <w:sz w:val="24"/>
        </w:rPr>
      </w:pPr>
      <w:r>
        <w:rPr>
          <w:b/>
          <w:bCs/>
          <w:sz w:val="24"/>
        </w:rPr>
        <w:t>Fragebogen zur Award-Kategorie</w:t>
      </w:r>
    </w:p>
    <w:p w14:paraId="430AFFA1" w14:textId="77777777" w:rsidR="007F05B3" w:rsidRDefault="007F05B3" w:rsidP="007F05B3">
      <w:pPr>
        <w:spacing w:line="276" w:lineRule="auto"/>
        <w:ind w:right="-426"/>
        <w:rPr>
          <w:szCs w:val="18"/>
        </w:rPr>
      </w:pPr>
      <w:r>
        <w:rPr>
          <w:b/>
          <w:bCs/>
          <w:sz w:val="24"/>
        </w:rPr>
        <w:t>Beste Portfoliostruktur</w:t>
      </w:r>
    </w:p>
    <w:p w14:paraId="17FD8CD9" w14:textId="77777777" w:rsidR="007F05B3" w:rsidRPr="007F05B3" w:rsidRDefault="007F05B3" w:rsidP="007F05B3">
      <w:pPr>
        <w:spacing w:line="276" w:lineRule="auto"/>
        <w:ind w:right="-426"/>
        <w:rPr>
          <w:b/>
          <w:sz w:val="18"/>
          <w:szCs w:val="18"/>
        </w:rPr>
      </w:pPr>
      <w:r w:rsidRPr="007F05B3">
        <w:rPr>
          <w:sz w:val="18"/>
          <w:szCs w:val="18"/>
        </w:rPr>
        <w:t xml:space="preserve">Fokus: Strategische und taktische Asset </w:t>
      </w:r>
      <w:proofErr w:type="spellStart"/>
      <w:r w:rsidRPr="007F05B3">
        <w:rPr>
          <w:sz w:val="18"/>
          <w:szCs w:val="18"/>
        </w:rPr>
        <w:t>Allocation</w:t>
      </w:r>
      <w:proofErr w:type="spellEnd"/>
      <w:r w:rsidRPr="007F05B3">
        <w:rPr>
          <w:sz w:val="18"/>
          <w:szCs w:val="18"/>
        </w:rPr>
        <w:t>, Diversifikation, Risiko-Controlling</w:t>
      </w:r>
    </w:p>
    <w:p w14:paraId="75110DA3" w14:textId="77777777" w:rsidR="00133961" w:rsidRDefault="00133961">
      <w:pPr>
        <w:spacing w:line="276" w:lineRule="auto"/>
        <w:rPr>
          <w:b/>
          <w:sz w:val="24"/>
        </w:rPr>
      </w:pPr>
    </w:p>
    <w:p w14:paraId="2A4517E2" w14:textId="77777777" w:rsidR="00133961" w:rsidRDefault="00133961">
      <w:pPr>
        <w:spacing w:line="276" w:lineRule="auto"/>
        <w:rPr>
          <w:b/>
          <w:sz w:val="24"/>
        </w:rPr>
      </w:pPr>
    </w:p>
    <w:p w14:paraId="37B201B5" w14:textId="77777777" w:rsidR="00133961" w:rsidRDefault="00133961">
      <w:pPr>
        <w:spacing w:line="276" w:lineRule="auto"/>
        <w:rPr>
          <w:b/>
          <w:sz w:val="24"/>
        </w:rPr>
      </w:pPr>
    </w:p>
    <w:p w14:paraId="42F856F8" w14:textId="77777777" w:rsidR="007F05B3" w:rsidRDefault="007F05B3">
      <w:pPr>
        <w:spacing w:line="276" w:lineRule="auto"/>
        <w:rPr>
          <w:b/>
          <w:sz w:val="24"/>
        </w:rPr>
      </w:pPr>
    </w:p>
    <w:p w14:paraId="4C2D363E" w14:textId="77777777" w:rsidR="00133961" w:rsidRDefault="00133961">
      <w:pPr>
        <w:spacing w:line="276" w:lineRule="auto"/>
        <w:rPr>
          <w:b/>
          <w:sz w:val="24"/>
        </w:rPr>
      </w:pPr>
    </w:p>
    <w:p w14:paraId="7D86D3AB" w14:textId="77777777" w:rsidR="00133961" w:rsidRDefault="00133961">
      <w:pPr>
        <w:spacing w:line="276" w:lineRule="auto"/>
        <w:rPr>
          <w:b/>
          <w:sz w:val="24"/>
        </w:rPr>
      </w:pPr>
    </w:p>
    <w:p w14:paraId="38733D95" w14:textId="77777777" w:rsidR="00133961" w:rsidRDefault="00133961">
      <w:pPr>
        <w:spacing w:line="276" w:lineRule="auto"/>
        <w:rPr>
          <w:b/>
          <w:sz w:val="24"/>
        </w:rPr>
      </w:pPr>
    </w:p>
    <w:p w14:paraId="380E5DB6" w14:textId="77777777" w:rsidR="00133961" w:rsidRDefault="00133961">
      <w:pPr>
        <w:spacing w:line="276" w:lineRule="auto"/>
        <w:rPr>
          <w:b/>
          <w:sz w:val="24"/>
        </w:rPr>
      </w:pPr>
    </w:p>
    <w:p w14:paraId="1A2DEE21" w14:textId="77777777" w:rsidR="00133961" w:rsidRDefault="00133961">
      <w:pPr>
        <w:spacing w:line="276" w:lineRule="auto"/>
        <w:rPr>
          <w:b/>
          <w:sz w:val="24"/>
        </w:rPr>
      </w:pPr>
    </w:p>
    <w:p w14:paraId="6F1527C0" w14:textId="77777777" w:rsidR="00133961" w:rsidRDefault="00133961">
      <w:pPr>
        <w:spacing w:line="276" w:lineRule="auto"/>
        <w:rPr>
          <w:b/>
          <w:sz w:val="24"/>
        </w:rPr>
      </w:pPr>
    </w:p>
    <w:p w14:paraId="19A2E0B2" w14:textId="77777777" w:rsidR="00133961" w:rsidRDefault="00133961">
      <w:pPr>
        <w:spacing w:line="276" w:lineRule="auto"/>
        <w:rPr>
          <w:b/>
          <w:sz w:val="24"/>
        </w:rPr>
      </w:pPr>
    </w:p>
    <w:p w14:paraId="1892CE87" w14:textId="77777777" w:rsidR="00133961" w:rsidRDefault="00133961">
      <w:pPr>
        <w:spacing w:line="276" w:lineRule="auto"/>
        <w:rPr>
          <w:b/>
          <w:sz w:val="24"/>
        </w:rPr>
      </w:pPr>
    </w:p>
    <w:p w14:paraId="5309DDEB" w14:textId="77777777" w:rsidR="00133961" w:rsidRDefault="00133961">
      <w:pPr>
        <w:spacing w:line="276" w:lineRule="auto"/>
        <w:rPr>
          <w:b/>
          <w:sz w:val="24"/>
        </w:rPr>
      </w:pPr>
    </w:p>
    <w:p w14:paraId="3C936826" w14:textId="41377688" w:rsidR="00752A99" w:rsidRDefault="00A306BC">
      <w:pPr>
        <w:spacing w:line="276" w:lineRule="auto"/>
        <w:rPr>
          <w:b/>
          <w:sz w:val="24"/>
        </w:rPr>
      </w:pPr>
      <w:r>
        <w:rPr>
          <w:noProof/>
        </w:rPr>
        <w:drawing>
          <wp:anchor distT="0" distB="0" distL="114300" distR="114300" simplePos="0" relativeHeight="251658240" behindDoc="0" locked="0" layoutInCell="1" allowOverlap="1" wp14:anchorId="5A516CF2" wp14:editId="13B72D08">
            <wp:simplePos x="0" y="0"/>
            <wp:positionH relativeFrom="column">
              <wp:posOffset>-4445</wp:posOffset>
            </wp:positionH>
            <wp:positionV relativeFrom="paragraph">
              <wp:posOffset>199390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F433B" w14:textId="731D2C40" w:rsidR="00133961" w:rsidRDefault="00133961">
      <w:pPr>
        <w:sectPr w:rsidR="00133961">
          <w:pgSz w:w="11906" w:h="16838"/>
          <w:pgMar w:top="1417" w:right="1417" w:bottom="1134" w:left="1417" w:header="567" w:footer="567" w:gutter="0"/>
          <w:cols w:space="720"/>
          <w:docGrid w:linePitch="600" w:charSpace="40960"/>
        </w:sectPr>
      </w:pPr>
    </w:p>
    <w:p w14:paraId="2A932EF0" w14:textId="77777777" w:rsidR="007F05B3" w:rsidRPr="007F05B3" w:rsidRDefault="007F05B3" w:rsidP="007F05B3">
      <w:pPr>
        <w:spacing w:line="276" w:lineRule="auto"/>
        <w:rPr>
          <w:b/>
          <w:sz w:val="18"/>
          <w:szCs w:val="18"/>
        </w:rPr>
      </w:pPr>
      <w:r w:rsidRPr="007F05B3">
        <w:rPr>
          <w:b/>
          <w:sz w:val="18"/>
          <w:szCs w:val="18"/>
        </w:rPr>
        <w:lastRenderedPageBreak/>
        <w:t>Mitglieder der Award-Jury:</w:t>
      </w:r>
    </w:p>
    <w:p w14:paraId="6B7C7471" w14:textId="77777777" w:rsidR="007F05B3" w:rsidRPr="007F05B3" w:rsidRDefault="006319F5" w:rsidP="007F05B3">
      <w:pPr>
        <w:spacing w:line="276" w:lineRule="auto"/>
        <w:rPr>
          <w:sz w:val="18"/>
          <w:szCs w:val="18"/>
        </w:rPr>
      </w:pPr>
      <w:r>
        <w:rPr>
          <w:sz w:val="18"/>
          <w:szCs w:val="18"/>
        </w:rPr>
        <w:t>Jürgen Huth</w:t>
      </w:r>
      <w:r w:rsidR="007F05B3" w:rsidRPr="007F05B3">
        <w:rPr>
          <w:sz w:val="18"/>
          <w:szCs w:val="18"/>
        </w:rPr>
        <w:t>, Faros Consulting (Lead)</w:t>
      </w:r>
    </w:p>
    <w:p w14:paraId="208C094A" w14:textId="1AE9809F" w:rsidR="007F05B3" w:rsidRPr="007F05B3" w:rsidRDefault="00550E0F" w:rsidP="007F05B3">
      <w:pPr>
        <w:spacing w:line="276" w:lineRule="auto"/>
        <w:rPr>
          <w:sz w:val="18"/>
          <w:szCs w:val="18"/>
        </w:rPr>
      </w:pPr>
      <w:r>
        <w:rPr>
          <w:sz w:val="18"/>
          <w:szCs w:val="18"/>
        </w:rPr>
        <w:t>Prof. Dr. Dirk Söhnholz</w:t>
      </w:r>
      <w:r w:rsidR="007F05B3" w:rsidRPr="007F05B3">
        <w:rPr>
          <w:sz w:val="18"/>
          <w:szCs w:val="18"/>
        </w:rPr>
        <w:t xml:space="preserve">, </w:t>
      </w:r>
      <w:proofErr w:type="spellStart"/>
      <w:r>
        <w:rPr>
          <w:sz w:val="18"/>
          <w:szCs w:val="18"/>
        </w:rPr>
        <w:t>Diversifi</w:t>
      </w:r>
      <w:r w:rsidR="00E8309B">
        <w:rPr>
          <w:sz w:val="18"/>
          <w:szCs w:val="18"/>
        </w:rPr>
        <w:t>kator</w:t>
      </w:r>
      <w:proofErr w:type="spellEnd"/>
      <w:r w:rsidR="00E8309B">
        <w:rPr>
          <w:sz w:val="18"/>
          <w:szCs w:val="18"/>
        </w:rPr>
        <w:t xml:space="preserve"> GmbH</w:t>
      </w:r>
    </w:p>
    <w:p w14:paraId="374D27A3" w14:textId="77777777" w:rsidR="007F05B3" w:rsidRPr="007F05B3" w:rsidRDefault="007F05B3" w:rsidP="007F05B3">
      <w:pPr>
        <w:spacing w:line="276" w:lineRule="auto"/>
        <w:rPr>
          <w:b/>
          <w:sz w:val="18"/>
          <w:szCs w:val="18"/>
        </w:rPr>
      </w:pPr>
      <w:r w:rsidRPr="007F05B3">
        <w:rPr>
          <w:sz w:val="18"/>
          <w:szCs w:val="18"/>
        </w:rPr>
        <w:t>Prof. Dr. Klaus Schäfer, Universität Bayreuth</w:t>
      </w:r>
    </w:p>
    <w:p w14:paraId="25F66432" w14:textId="77777777" w:rsidR="007F05B3" w:rsidRPr="007F05B3" w:rsidRDefault="007F05B3" w:rsidP="007F05B3">
      <w:pPr>
        <w:spacing w:line="276" w:lineRule="auto"/>
        <w:rPr>
          <w:b/>
          <w:sz w:val="18"/>
          <w:szCs w:val="18"/>
        </w:rPr>
      </w:pPr>
    </w:p>
    <w:p w14:paraId="786E8CAE" w14:textId="77777777" w:rsidR="007F05B3" w:rsidRPr="007F05B3" w:rsidRDefault="007F05B3" w:rsidP="007F05B3">
      <w:pPr>
        <w:spacing w:line="276" w:lineRule="auto"/>
        <w:rPr>
          <w:b/>
          <w:sz w:val="18"/>
          <w:szCs w:val="18"/>
        </w:rPr>
      </w:pPr>
      <w:r w:rsidRPr="007F05B3">
        <w:rPr>
          <w:b/>
          <w:sz w:val="18"/>
          <w:szCs w:val="18"/>
        </w:rPr>
        <w:t>Mitglieder des akademischen Beirats:</w:t>
      </w:r>
    </w:p>
    <w:p w14:paraId="4417EA18" w14:textId="77777777" w:rsidR="007F05B3" w:rsidRPr="007F05B3" w:rsidRDefault="007F05B3" w:rsidP="007F05B3">
      <w:pPr>
        <w:spacing w:line="276" w:lineRule="auto"/>
        <w:rPr>
          <w:sz w:val="18"/>
          <w:szCs w:val="18"/>
        </w:rPr>
      </w:pPr>
      <w:r w:rsidRPr="007F05B3">
        <w:rPr>
          <w:sz w:val="18"/>
          <w:szCs w:val="18"/>
        </w:rPr>
        <w:t>Prof. Rüdiger Kiesel, Universität Duisburg-Essen</w:t>
      </w:r>
    </w:p>
    <w:p w14:paraId="647C705C" w14:textId="77777777" w:rsidR="007F05B3" w:rsidRPr="007F05B3" w:rsidRDefault="007F05B3" w:rsidP="007F05B3">
      <w:pPr>
        <w:spacing w:line="276" w:lineRule="auto"/>
        <w:rPr>
          <w:sz w:val="18"/>
          <w:szCs w:val="18"/>
        </w:rPr>
      </w:pPr>
      <w:r w:rsidRPr="007F05B3">
        <w:rPr>
          <w:sz w:val="18"/>
          <w:szCs w:val="18"/>
        </w:rPr>
        <w:t>Prof. Gunter Löffler, Universität Ulm</w:t>
      </w:r>
    </w:p>
    <w:p w14:paraId="14EF6ADE" w14:textId="77777777" w:rsidR="007F05B3" w:rsidRPr="007F05B3" w:rsidRDefault="007F05B3" w:rsidP="007F05B3">
      <w:pPr>
        <w:spacing w:line="276" w:lineRule="auto"/>
        <w:rPr>
          <w:sz w:val="18"/>
          <w:szCs w:val="18"/>
        </w:rPr>
      </w:pPr>
      <w:r w:rsidRPr="007F05B3">
        <w:rPr>
          <w:sz w:val="18"/>
          <w:szCs w:val="18"/>
        </w:rPr>
        <w:t xml:space="preserve">Prof. Stefan </w:t>
      </w:r>
      <w:proofErr w:type="spellStart"/>
      <w:r w:rsidRPr="007F05B3">
        <w:rPr>
          <w:sz w:val="18"/>
          <w:szCs w:val="18"/>
        </w:rPr>
        <w:t>Mittnik</w:t>
      </w:r>
      <w:proofErr w:type="spellEnd"/>
      <w:r w:rsidRPr="007F05B3">
        <w:rPr>
          <w:sz w:val="18"/>
          <w:szCs w:val="18"/>
        </w:rPr>
        <w:t>, Ludwig-Maximilians-Universität München</w:t>
      </w:r>
    </w:p>
    <w:p w14:paraId="3FE37A46" w14:textId="77777777" w:rsidR="007F05B3" w:rsidRPr="007F05B3" w:rsidRDefault="007F05B3" w:rsidP="007F05B3">
      <w:pPr>
        <w:spacing w:line="276" w:lineRule="auto"/>
        <w:rPr>
          <w:b/>
          <w:sz w:val="18"/>
          <w:szCs w:val="18"/>
        </w:rPr>
      </w:pPr>
    </w:p>
    <w:p w14:paraId="14D6AF0B" w14:textId="77777777" w:rsidR="007F05B3" w:rsidRPr="007F05B3" w:rsidRDefault="007F05B3" w:rsidP="007F05B3">
      <w:pPr>
        <w:spacing w:line="276" w:lineRule="auto"/>
        <w:rPr>
          <w:b/>
          <w:sz w:val="18"/>
          <w:szCs w:val="18"/>
        </w:rPr>
      </w:pPr>
      <w:r w:rsidRPr="007F05B3">
        <w:rPr>
          <w:b/>
          <w:sz w:val="18"/>
          <w:szCs w:val="18"/>
        </w:rPr>
        <w:t>Lead des akademischen Beirats:</w:t>
      </w:r>
    </w:p>
    <w:p w14:paraId="0B05E3C9" w14:textId="77777777" w:rsidR="007F05B3" w:rsidRPr="007F05B3" w:rsidRDefault="007F05B3" w:rsidP="007F05B3">
      <w:pPr>
        <w:spacing w:line="276" w:lineRule="auto"/>
        <w:rPr>
          <w:sz w:val="18"/>
          <w:szCs w:val="18"/>
        </w:rPr>
      </w:pPr>
      <w:r w:rsidRPr="007F05B3">
        <w:rPr>
          <w:sz w:val="18"/>
          <w:szCs w:val="18"/>
        </w:rPr>
        <w:t xml:space="preserve">Prof. Dr. Thomas Heidorn, Frankfurt School </w:t>
      </w:r>
      <w:proofErr w:type="spellStart"/>
      <w:r w:rsidRPr="007F05B3">
        <w:rPr>
          <w:sz w:val="18"/>
          <w:szCs w:val="18"/>
        </w:rPr>
        <w:t>of</w:t>
      </w:r>
      <w:proofErr w:type="spellEnd"/>
      <w:r w:rsidRPr="007F05B3">
        <w:rPr>
          <w:sz w:val="18"/>
          <w:szCs w:val="18"/>
        </w:rPr>
        <w:t xml:space="preserve"> Finance &amp; Management</w:t>
      </w:r>
    </w:p>
    <w:p w14:paraId="7C003EA1" w14:textId="77777777" w:rsidR="007F05B3" w:rsidRPr="007F05B3" w:rsidRDefault="007F05B3" w:rsidP="007F05B3">
      <w:pPr>
        <w:spacing w:line="276" w:lineRule="auto"/>
        <w:rPr>
          <w:b/>
          <w:sz w:val="18"/>
          <w:szCs w:val="18"/>
        </w:rPr>
      </w:pPr>
    </w:p>
    <w:p w14:paraId="306F9190" w14:textId="77777777" w:rsidR="007F05B3" w:rsidRPr="007F05B3" w:rsidRDefault="007F05B3" w:rsidP="007F05B3">
      <w:pPr>
        <w:spacing w:line="276" w:lineRule="auto"/>
        <w:rPr>
          <w:b/>
          <w:sz w:val="18"/>
          <w:szCs w:val="18"/>
        </w:rPr>
      </w:pPr>
      <w:r w:rsidRPr="007F05B3">
        <w:rPr>
          <w:b/>
          <w:sz w:val="18"/>
          <w:szCs w:val="18"/>
        </w:rPr>
        <w:t>Hinweise zur Bearbeitung</w:t>
      </w:r>
    </w:p>
    <w:p w14:paraId="43300A84" w14:textId="77777777" w:rsidR="007F05B3" w:rsidRPr="007F05B3" w:rsidRDefault="007F05B3" w:rsidP="007F05B3">
      <w:pPr>
        <w:spacing w:line="276" w:lineRule="auto"/>
        <w:rPr>
          <w:sz w:val="18"/>
          <w:szCs w:val="18"/>
        </w:rPr>
      </w:pPr>
      <w:r w:rsidRPr="007F05B3">
        <w:rPr>
          <w:sz w:val="18"/>
          <w:szCs w:val="18"/>
        </w:rPr>
        <w:t>Der Fragebogen ist in mehrere Abschnitte gegliedert. Die Abschnitte I und II dienen der Erfassung allgemeiner Informationen. Ab dem Abschnitt III beschäftigt sich der Fragebogen mit den speziellen Fragen zur Award-Kategorie „Beste Portfoliostruktur“.</w:t>
      </w:r>
    </w:p>
    <w:p w14:paraId="2510558D" w14:textId="77777777" w:rsidR="007F05B3" w:rsidRPr="007F05B3" w:rsidRDefault="007F05B3" w:rsidP="007F05B3">
      <w:pPr>
        <w:spacing w:line="276" w:lineRule="auto"/>
        <w:rPr>
          <w:b/>
          <w:sz w:val="18"/>
          <w:szCs w:val="18"/>
        </w:rPr>
      </w:pPr>
    </w:p>
    <w:p w14:paraId="7EAED5C4" w14:textId="3610B709" w:rsidR="00664792" w:rsidRDefault="007F05B3" w:rsidP="007F05B3">
      <w:pPr>
        <w:spacing w:line="276" w:lineRule="auto"/>
        <w:rPr>
          <w:sz w:val="18"/>
          <w:szCs w:val="18"/>
        </w:rPr>
      </w:pPr>
      <w:r w:rsidRPr="007F05B3">
        <w:rPr>
          <w:b/>
          <w:sz w:val="18"/>
          <w:szCs w:val="18"/>
        </w:rPr>
        <w:t xml:space="preserve">Die Bilanz- und Kennzahlen sollen maximal das </w:t>
      </w:r>
      <w:r w:rsidR="00496480">
        <w:rPr>
          <w:b/>
          <w:sz w:val="18"/>
          <w:szCs w:val="18"/>
        </w:rPr>
        <w:t>4</w:t>
      </w:r>
      <w:r w:rsidRPr="007F05B3">
        <w:rPr>
          <w:b/>
          <w:sz w:val="18"/>
          <w:szCs w:val="18"/>
        </w:rPr>
        <w:t>. Quartal 201</w:t>
      </w:r>
      <w:r w:rsidR="00496480">
        <w:rPr>
          <w:b/>
          <w:sz w:val="18"/>
          <w:szCs w:val="18"/>
        </w:rPr>
        <w:t>0</w:t>
      </w:r>
      <w:r w:rsidRPr="007F05B3">
        <w:rPr>
          <w:b/>
          <w:sz w:val="18"/>
          <w:szCs w:val="18"/>
        </w:rPr>
        <w:t xml:space="preserve"> betreffen. Die Antwort soll bei normaler Schrift </w:t>
      </w:r>
      <w:r w:rsidR="00044B7E">
        <w:rPr>
          <w:b/>
          <w:sz w:val="18"/>
          <w:szCs w:val="18"/>
        </w:rPr>
        <w:t xml:space="preserve">maximal </w:t>
      </w:r>
      <w:r w:rsidRPr="007F05B3">
        <w:rPr>
          <w:b/>
          <w:sz w:val="18"/>
          <w:szCs w:val="18"/>
        </w:rPr>
        <w:t xml:space="preserve">7 bis 10 Seiten umfassen. Spätester Abgabetermin ist der </w:t>
      </w:r>
      <w:r w:rsidR="00664792">
        <w:rPr>
          <w:b/>
          <w:bCs/>
          <w:sz w:val="18"/>
          <w:szCs w:val="18"/>
        </w:rPr>
        <w:t xml:space="preserve">Spätester Abgabetermin ist der </w:t>
      </w:r>
      <w:r w:rsidR="00496480">
        <w:rPr>
          <w:b/>
          <w:bCs/>
          <w:sz w:val="18"/>
          <w:szCs w:val="18"/>
        </w:rPr>
        <w:t>10 April</w:t>
      </w:r>
      <w:r w:rsidR="00664792">
        <w:rPr>
          <w:b/>
          <w:bCs/>
          <w:sz w:val="18"/>
          <w:szCs w:val="18"/>
        </w:rPr>
        <w:t xml:space="preserve"> 20</w:t>
      </w:r>
      <w:r w:rsidR="00413470">
        <w:rPr>
          <w:b/>
          <w:bCs/>
          <w:sz w:val="18"/>
          <w:szCs w:val="18"/>
        </w:rPr>
        <w:t>2</w:t>
      </w:r>
      <w:r w:rsidR="00496480">
        <w:rPr>
          <w:b/>
          <w:bCs/>
          <w:sz w:val="18"/>
          <w:szCs w:val="18"/>
        </w:rPr>
        <w:t>1</w:t>
      </w:r>
      <w:r w:rsidR="00664792">
        <w:rPr>
          <w:b/>
          <w:bCs/>
          <w:sz w:val="18"/>
          <w:szCs w:val="18"/>
        </w:rPr>
        <w:t>.</w:t>
      </w:r>
    </w:p>
    <w:p w14:paraId="144BAE5A" w14:textId="77777777" w:rsidR="00FE535F" w:rsidRDefault="00FE535F" w:rsidP="00FE535F">
      <w:pPr>
        <w:spacing w:line="276" w:lineRule="auto"/>
        <w:rPr>
          <w:i/>
          <w:sz w:val="18"/>
          <w:szCs w:val="18"/>
        </w:rPr>
      </w:pPr>
    </w:p>
    <w:p w14:paraId="366C66C5" w14:textId="50260B3C"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DF70AE">
        <w:rPr>
          <w:sz w:val="18"/>
          <w:szCs w:val="18"/>
        </w:rPr>
        <w:t>Thomas Bauer</w:t>
      </w:r>
      <w:r>
        <w:rPr>
          <w:sz w:val="18"/>
          <w:szCs w:val="18"/>
        </w:rPr>
        <w:t xml:space="preserve">, unter +49 (0) 69 8570 8132. Bitte schicken Sie den beantworteten Fragebogen per E-Mail an: </w:t>
      </w:r>
      <w:r w:rsidR="00DF70AE">
        <w:rPr>
          <w:sz w:val="18"/>
          <w:szCs w:val="18"/>
        </w:rPr>
        <w:t>t.bauer</w:t>
      </w:r>
      <w:r>
        <w:rPr>
          <w:sz w:val="18"/>
          <w:szCs w:val="18"/>
        </w:rPr>
        <w:t>@portfolio-verlag.com. Natürlich können Sie ihn uns auch per Post senden an: portfolio Verlagsgesellschaft mbH, Kleine Hochstraße 9–11, 60313 Frankfurt.</w:t>
      </w:r>
    </w:p>
    <w:p w14:paraId="77AF769E" w14:textId="77777777" w:rsidR="00664792" w:rsidRDefault="00664792" w:rsidP="00664792">
      <w:pPr>
        <w:spacing w:line="276" w:lineRule="auto"/>
        <w:rPr>
          <w:sz w:val="18"/>
          <w:szCs w:val="18"/>
        </w:rPr>
      </w:pPr>
    </w:p>
    <w:p w14:paraId="2166908C" w14:textId="77777777" w:rsidR="00664792" w:rsidRDefault="00664792" w:rsidP="00664792">
      <w:pPr>
        <w:spacing w:line="276" w:lineRule="auto"/>
        <w:rPr>
          <w:sz w:val="18"/>
          <w:szCs w:val="18"/>
        </w:rPr>
      </w:pPr>
      <w:r>
        <w:rPr>
          <w:sz w:val="18"/>
          <w:szCs w:val="18"/>
          <w:u w:val="single"/>
        </w:rPr>
        <w:t>Compliance-Regeln</w:t>
      </w:r>
    </w:p>
    <w:p w14:paraId="76C41C27"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5C790771" w14:textId="77777777" w:rsidR="00664792" w:rsidRDefault="00664792" w:rsidP="00664792">
      <w:pPr>
        <w:spacing w:line="276" w:lineRule="auto"/>
        <w:rPr>
          <w:sz w:val="18"/>
          <w:szCs w:val="18"/>
        </w:rPr>
      </w:pPr>
    </w:p>
    <w:p w14:paraId="2A1F5CE2"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103B13FC" w14:textId="77777777" w:rsidR="00664792" w:rsidRDefault="00664792" w:rsidP="00664792">
      <w:pPr>
        <w:spacing w:line="276" w:lineRule="auto"/>
        <w:rPr>
          <w:sz w:val="18"/>
          <w:szCs w:val="18"/>
        </w:rPr>
      </w:pPr>
    </w:p>
    <w:p w14:paraId="457A61C5" w14:textId="77777777" w:rsidR="00664792" w:rsidRDefault="00664792" w:rsidP="00664792">
      <w:pPr>
        <w:spacing w:line="276" w:lineRule="auto"/>
        <w:rPr>
          <w:sz w:val="18"/>
          <w:szCs w:val="18"/>
        </w:rPr>
      </w:pPr>
      <w:r>
        <w:rPr>
          <w:sz w:val="18"/>
          <w:szCs w:val="18"/>
          <w:u w:val="single"/>
        </w:rPr>
        <w:t>Disclaimer Teilnehmer</w:t>
      </w:r>
    </w:p>
    <w:p w14:paraId="03059764" w14:textId="582F001A"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413470">
        <w:rPr>
          <w:sz w:val="18"/>
          <w:szCs w:val="18"/>
        </w:rPr>
        <w:t>2</w:t>
      </w:r>
      <w:r w:rsidR="00AC5040">
        <w:rPr>
          <w:sz w:val="18"/>
          <w:szCs w:val="18"/>
        </w:rPr>
        <w:t>1</w:t>
      </w:r>
      <w:r>
        <w:rPr>
          <w:sz w:val="18"/>
          <w:szCs w:val="18"/>
        </w:rPr>
        <w:t xml:space="preserve"> wurden nach bestem Wissen und Gewissen und nach dem aktuellen Sachstand eingetragen.</w:t>
      </w:r>
    </w:p>
    <w:p w14:paraId="088D7C1F" w14:textId="77777777" w:rsidR="00FE535F" w:rsidRDefault="00FE535F" w:rsidP="00FE535F">
      <w:pPr>
        <w:spacing w:line="276" w:lineRule="auto"/>
        <w:rPr>
          <w:sz w:val="18"/>
          <w:szCs w:val="18"/>
        </w:rPr>
      </w:pPr>
    </w:p>
    <w:p w14:paraId="36DF6BDC" w14:textId="77777777" w:rsidR="00FE535F" w:rsidRDefault="00FE535F" w:rsidP="00FE535F">
      <w:pPr>
        <w:spacing w:line="276" w:lineRule="auto"/>
        <w:rPr>
          <w:sz w:val="18"/>
          <w:szCs w:val="18"/>
        </w:rPr>
      </w:pPr>
    </w:p>
    <w:p w14:paraId="3439A30A" w14:textId="77777777" w:rsidR="00FE535F" w:rsidRDefault="00FE535F" w:rsidP="00FE535F">
      <w:pPr>
        <w:spacing w:line="276" w:lineRule="auto"/>
        <w:rPr>
          <w:sz w:val="18"/>
          <w:szCs w:val="18"/>
        </w:rPr>
      </w:pPr>
    </w:p>
    <w:p w14:paraId="2230962B" w14:textId="77777777" w:rsidR="00FE535F" w:rsidRDefault="00FE535F" w:rsidP="00FE535F">
      <w:pPr>
        <w:spacing w:line="276" w:lineRule="auto"/>
        <w:rPr>
          <w:b/>
          <w:sz w:val="18"/>
          <w:szCs w:val="18"/>
        </w:rPr>
      </w:pPr>
      <w:r>
        <w:rPr>
          <w:sz w:val="18"/>
          <w:szCs w:val="18"/>
        </w:rPr>
        <w:t>__________________________________________________</w:t>
      </w:r>
    </w:p>
    <w:p w14:paraId="3CFDB9CD" w14:textId="77777777" w:rsidR="00FE535F" w:rsidRDefault="00FE535F" w:rsidP="00FE535F">
      <w:pPr>
        <w:spacing w:line="276" w:lineRule="auto"/>
        <w:rPr>
          <w:sz w:val="18"/>
          <w:szCs w:val="18"/>
        </w:rPr>
      </w:pPr>
      <w:r>
        <w:rPr>
          <w:b/>
          <w:sz w:val="18"/>
          <w:szCs w:val="18"/>
        </w:rPr>
        <w:t>Unterschrift Teilnehmer/Datum</w:t>
      </w:r>
    </w:p>
    <w:p w14:paraId="6CCDC091" w14:textId="77777777" w:rsidR="00FE535F" w:rsidRDefault="00FE535F" w:rsidP="00FE535F">
      <w:pPr>
        <w:spacing w:line="276" w:lineRule="auto"/>
        <w:rPr>
          <w:sz w:val="18"/>
          <w:szCs w:val="18"/>
        </w:rPr>
      </w:pPr>
    </w:p>
    <w:p w14:paraId="2C616560" w14:textId="1E23BFE3" w:rsidR="00AC5040" w:rsidRDefault="00AC5040">
      <w:pPr>
        <w:suppressAutoHyphens w:val="0"/>
        <w:rPr>
          <w:b/>
          <w:sz w:val="18"/>
          <w:szCs w:val="18"/>
        </w:rPr>
      </w:pPr>
      <w:r>
        <w:rPr>
          <w:b/>
          <w:sz w:val="18"/>
          <w:szCs w:val="18"/>
        </w:rPr>
        <w:br w:type="page"/>
      </w:r>
    </w:p>
    <w:p w14:paraId="27F26C0A" w14:textId="77777777" w:rsidR="007F05B3" w:rsidRDefault="007F05B3" w:rsidP="007F05B3">
      <w:pPr>
        <w:spacing w:line="276" w:lineRule="auto"/>
        <w:ind w:right="-426"/>
        <w:rPr>
          <w:b/>
          <w:szCs w:val="18"/>
        </w:rPr>
      </w:pPr>
      <w:r>
        <w:rPr>
          <w:b/>
          <w:szCs w:val="18"/>
        </w:rPr>
        <w:lastRenderedPageBreak/>
        <w:t>Fragebogen Award-Kategorie</w:t>
      </w:r>
    </w:p>
    <w:p w14:paraId="1A277362" w14:textId="77777777" w:rsidR="007F05B3" w:rsidRDefault="007F05B3" w:rsidP="007F05B3">
      <w:pPr>
        <w:spacing w:line="276" w:lineRule="auto"/>
        <w:ind w:right="-426"/>
        <w:rPr>
          <w:szCs w:val="18"/>
        </w:rPr>
      </w:pPr>
      <w:r>
        <w:rPr>
          <w:b/>
          <w:szCs w:val="18"/>
        </w:rPr>
        <w:t>Beste Portfoliostruktur</w:t>
      </w:r>
    </w:p>
    <w:p w14:paraId="76822F78" w14:textId="77777777" w:rsidR="007F05B3" w:rsidRPr="007F05B3" w:rsidRDefault="007F05B3" w:rsidP="007F05B3">
      <w:pPr>
        <w:spacing w:line="276" w:lineRule="auto"/>
        <w:ind w:right="-426"/>
        <w:rPr>
          <w:sz w:val="18"/>
          <w:szCs w:val="18"/>
        </w:rPr>
      </w:pPr>
      <w:r w:rsidRPr="007F05B3">
        <w:rPr>
          <w:sz w:val="18"/>
          <w:szCs w:val="18"/>
        </w:rPr>
        <w:t xml:space="preserve">Fokus: Strategische und taktische Asset </w:t>
      </w:r>
      <w:proofErr w:type="spellStart"/>
      <w:r w:rsidRPr="007F05B3">
        <w:rPr>
          <w:sz w:val="18"/>
          <w:szCs w:val="18"/>
        </w:rPr>
        <w:t>Allocation</w:t>
      </w:r>
      <w:proofErr w:type="spellEnd"/>
      <w:r w:rsidRPr="007F05B3">
        <w:rPr>
          <w:sz w:val="18"/>
          <w:szCs w:val="18"/>
        </w:rPr>
        <w:t>, Diversifikation, Risiko-Controlling</w:t>
      </w:r>
    </w:p>
    <w:p w14:paraId="7B64099F" w14:textId="77777777" w:rsidR="007F05B3" w:rsidRDefault="007F05B3" w:rsidP="007F05B3">
      <w:pPr>
        <w:spacing w:line="276" w:lineRule="auto"/>
        <w:ind w:right="-426"/>
        <w:rPr>
          <w:szCs w:val="18"/>
        </w:rPr>
      </w:pPr>
    </w:p>
    <w:p w14:paraId="47D222DB" w14:textId="77777777" w:rsidR="007F05B3" w:rsidRDefault="007F05B3" w:rsidP="007F05B3">
      <w:pPr>
        <w:spacing w:line="276" w:lineRule="auto"/>
        <w:ind w:right="-426"/>
        <w:rPr>
          <w:szCs w:val="18"/>
        </w:rPr>
      </w:pPr>
    </w:p>
    <w:p w14:paraId="638FFC68" w14:textId="77777777" w:rsidR="007F05B3" w:rsidRDefault="007F05B3" w:rsidP="007F05B3">
      <w:pPr>
        <w:spacing w:line="276" w:lineRule="auto"/>
        <w:ind w:right="-426"/>
        <w:rPr>
          <w:szCs w:val="18"/>
        </w:rPr>
      </w:pPr>
      <w:r>
        <w:rPr>
          <w:b/>
          <w:szCs w:val="18"/>
        </w:rPr>
        <w:t>I. Kontakt</w:t>
      </w:r>
    </w:p>
    <w:p w14:paraId="25D2FB3F" w14:textId="77777777" w:rsidR="007F05B3" w:rsidRDefault="007F05B3" w:rsidP="007F05B3">
      <w:pPr>
        <w:spacing w:line="276" w:lineRule="auto"/>
        <w:ind w:right="-426"/>
        <w:rPr>
          <w:szCs w:val="18"/>
        </w:rPr>
      </w:pPr>
    </w:p>
    <w:p w14:paraId="29FD7515" w14:textId="77777777" w:rsidR="007F05B3" w:rsidRDefault="007F05B3" w:rsidP="007F05B3">
      <w:pPr>
        <w:spacing w:line="276" w:lineRule="auto"/>
        <w:ind w:right="-426"/>
        <w:rPr>
          <w:szCs w:val="18"/>
        </w:rPr>
      </w:pPr>
    </w:p>
    <w:p w14:paraId="7B816E42" w14:textId="77777777" w:rsidR="007F05B3" w:rsidRPr="007F05B3" w:rsidRDefault="007F05B3" w:rsidP="007F05B3">
      <w:pPr>
        <w:numPr>
          <w:ilvl w:val="0"/>
          <w:numId w:val="2"/>
        </w:numPr>
        <w:tabs>
          <w:tab w:val="clear" w:pos="0"/>
          <w:tab w:val="num" w:pos="360"/>
        </w:tabs>
        <w:spacing w:line="276" w:lineRule="auto"/>
        <w:ind w:left="360" w:right="-426"/>
        <w:rPr>
          <w:sz w:val="18"/>
          <w:szCs w:val="18"/>
        </w:rPr>
      </w:pPr>
      <w:r w:rsidRPr="007F05B3">
        <w:rPr>
          <w:sz w:val="18"/>
          <w:szCs w:val="18"/>
        </w:rPr>
        <w:t>Name der Institution / Einrichtung</w:t>
      </w:r>
    </w:p>
    <w:p w14:paraId="2F6FCCB1" w14:textId="77777777" w:rsidR="007F05B3" w:rsidRPr="007F05B3" w:rsidRDefault="007F05B3" w:rsidP="007F05B3">
      <w:pPr>
        <w:numPr>
          <w:ilvl w:val="0"/>
          <w:numId w:val="2"/>
        </w:numPr>
        <w:tabs>
          <w:tab w:val="clear" w:pos="0"/>
          <w:tab w:val="num" w:pos="360"/>
        </w:tabs>
        <w:spacing w:line="276" w:lineRule="auto"/>
        <w:ind w:left="360"/>
        <w:rPr>
          <w:sz w:val="18"/>
          <w:szCs w:val="18"/>
        </w:rPr>
      </w:pPr>
      <w:r w:rsidRPr="007F05B3">
        <w:rPr>
          <w:sz w:val="18"/>
          <w:szCs w:val="18"/>
        </w:rPr>
        <w:t>Name des Ansprechpartners</w:t>
      </w:r>
    </w:p>
    <w:p w14:paraId="6F0C7FBC" w14:textId="77777777" w:rsidR="007F05B3" w:rsidRPr="007F05B3" w:rsidRDefault="007F05B3" w:rsidP="007F05B3">
      <w:pPr>
        <w:numPr>
          <w:ilvl w:val="0"/>
          <w:numId w:val="2"/>
        </w:numPr>
        <w:tabs>
          <w:tab w:val="clear" w:pos="0"/>
          <w:tab w:val="num" w:pos="360"/>
        </w:tabs>
        <w:spacing w:line="276" w:lineRule="auto"/>
        <w:ind w:left="360"/>
        <w:rPr>
          <w:sz w:val="18"/>
          <w:szCs w:val="18"/>
        </w:rPr>
      </w:pPr>
      <w:r w:rsidRPr="007F05B3">
        <w:rPr>
          <w:sz w:val="18"/>
          <w:szCs w:val="18"/>
        </w:rPr>
        <w:t>Position des Ansprechpartners</w:t>
      </w:r>
    </w:p>
    <w:p w14:paraId="4D8D3C8B" w14:textId="77777777" w:rsidR="007F05B3" w:rsidRPr="007F05B3" w:rsidRDefault="007F05B3" w:rsidP="007F05B3">
      <w:pPr>
        <w:numPr>
          <w:ilvl w:val="0"/>
          <w:numId w:val="2"/>
        </w:numPr>
        <w:tabs>
          <w:tab w:val="clear" w:pos="0"/>
          <w:tab w:val="num" w:pos="360"/>
        </w:tabs>
        <w:spacing w:line="276" w:lineRule="auto"/>
        <w:ind w:left="360"/>
        <w:rPr>
          <w:sz w:val="18"/>
          <w:szCs w:val="18"/>
        </w:rPr>
      </w:pPr>
      <w:r w:rsidRPr="007F05B3">
        <w:rPr>
          <w:sz w:val="18"/>
          <w:szCs w:val="18"/>
        </w:rPr>
        <w:t>Anschrift</w:t>
      </w:r>
    </w:p>
    <w:p w14:paraId="3E58740B" w14:textId="77777777" w:rsidR="007F05B3" w:rsidRPr="007F05B3" w:rsidRDefault="007F05B3" w:rsidP="007F05B3">
      <w:pPr>
        <w:numPr>
          <w:ilvl w:val="0"/>
          <w:numId w:val="2"/>
        </w:numPr>
        <w:tabs>
          <w:tab w:val="clear" w:pos="0"/>
          <w:tab w:val="num" w:pos="360"/>
        </w:tabs>
        <w:spacing w:line="276" w:lineRule="auto"/>
        <w:ind w:left="360"/>
        <w:rPr>
          <w:sz w:val="18"/>
          <w:szCs w:val="18"/>
        </w:rPr>
      </w:pPr>
      <w:r w:rsidRPr="007F05B3">
        <w:rPr>
          <w:sz w:val="18"/>
          <w:szCs w:val="18"/>
        </w:rPr>
        <w:t>E-Mail</w:t>
      </w:r>
    </w:p>
    <w:p w14:paraId="626891C7" w14:textId="77777777" w:rsidR="007F05B3" w:rsidRPr="007F05B3" w:rsidRDefault="007F05B3" w:rsidP="007F05B3">
      <w:pPr>
        <w:numPr>
          <w:ilvl w:val="0"/>
          <w:numId w:val="2"/>
        </w:numPr>
        <w:tabs>
          <w:tab w:val="clear" w:pos="0"/>
          <w:tab w:val="num" w:pos="360"/>
        </w:tabs>
        <w:spacing w:line="276" w:lineRule="auto"/>
        <w:ind w:left="360"/>
        <w:rPr>
          <w:sz w:val="18"/>
          <w:szCs w:val="18"/>
        </w:rPr>
      </w:pPr>
      <w:r w:rsidRPr="007F05B3">
        <w:rPr>
          <w:sz w:val="18"/>
          <w:szCs w:val="18"/>
        </w:rPr>
        <w:t>Telefon (Durchwahl des Ansprechpartners)</w:t>
      </w:r>
    </w:p>
    <w:p w14:paraId="60AD5994" w14:textId="77777777" w:rsidR="007F05B3" w:rsidRDefault="007F05B3" w:rsidP="007F05B3">
      <w:pPr>
        <w:spacing w:line="276" w:lineRule="auto"/>
        <w:rPr>
          <w:szCs w:val="18"/>
        </w:rPr>
      </w:pPr>
    </w:p>
    <w:p w14:paraId="75527E3F" w14:textId="77777777" w:rsidR="007F05B3" w:rsidRDefault="007F05B3" w:rsidP="007F05B3">
      <w:pPr>
        <w:spacing w:line="276" w:lineRule="auto"/>
        <w:rPr>
          <w:szCs w:val="18"/>
        </w:rPr>
      </w:pPr>
    </w:p>
    <w:p w14:paraId="78C21DE9" w14:textId="77777777" w:rsidR="007F05B3" w:rsidRDefault="007F05B3" w:rsidP="007F05B3">
      <w:pPr>
        <w:pStyle w:val="CommentText1"/>
        <w:spacing w:line="276" w:lineRule="auto"/>
        <w:rPr>
          <w:sz w:val="18"/>
          <w:szCs w:val="18"/>
          <w:lang w:val="de-DE"/>
        </w:rPr>
      </w:pPr>
    </w:p>
    <w:p w14:paraId="4A026A8E" w14:textId="77777777" w:rsidR="007F05B3" w:rsidRPr="007F05B3" w:rsidRDefault="007F05B3" w:rsidP="007F05B3">
      <w:pPr>
        <w:pStyle w:val="CommentText1"/>
        <w:spacing w:line="276" w:lineRule="auto"/>
      </w:pPr>
      <w:r w:rsidRPr="007F05B3">
        <w:rPr>
          <w:rFonts w:eastAsia="Calibri"/>
          <w:b/>
          <w:lang w:val="de-DE"/>
        </w:rPr>
        <w:t>II. Institution / Einrichtung – allgemein</w:t>
      </w:r>
    </w:p>
    <w:p w14:paraId="59BEAD9D" w14:textId="77777777" w:rsidR="007F05B3" w:rsidRDefault="007F05B3" w:rsidP="007F05B3">
      <w:pPr>
        <w:spacing w:line="276" w:lineRule="auto"/>
        <w:rPr>
          <w:szCs w:val="18"/>
        </w:rPr>
      </w:pPr>
    </w:p>
    <w:p w14:paraId="03174CAF" w14:textId="77777777" w:rsidR="007F05B3" w:rsidRDefault="007F05B3" w:rsidP="007F05B3">
      <w:pPr>
        <w:spacing w:line="276" w:lineRule="auto"/>
        <w:rPr>
          <w:szCs w:val="18"/>
        </w:rPr>
      </w:pPr>
    </w:p>
    <w:p w14:paraId="2FE59796" w14:textId="77777777" w:rsidR="007F05B3" w:rsidRPr="007F05B3" w:rsidRDefault="007F05B3" w:rsidP="007F05B3">
      <w:pPr>
        <w:numPr>
          <w:ilvl w:val="0"/>
          <w:numId w:val="5"/>
        </w:numPr>
        <w:tabs>
          <w:tab w:val="left" w:pos="360"/>
          <w:tab w:val="num" w:pos="720"/>
        </w:tabs>
        <w:spacing w:line="276" w:lineRule="auto"/>
        <w:rPr>
          <w:sz w:val="18"/>
          <w:szCs w:val="18"/>
        </w:rPr>
      </w:pPr>
      <w:r w:rsidRPr="007F05B3">
        <w:rPr>
          <w:sz w:val="18"/>
          <w:szCs w:val="18"/>
        </w:rPr>
        <w:t>Geben Sie bitte einen Überblick über Ihre Institution / Einrichtung</w:t>
      </w:r>
    </w:p>
    <w:p w14:paraId="15F5304F" w14:textId="77777777" w:rsidR="007F05B3" w:rsidRPr="007F05B3" w:rsidRDefault="007F05B3" w:rsidP="007F05B3">
      <w:pPr>
        <w:autoSpaceDE w:val="0"/>
        <w:spacing w:line="276" w:lineRule="auto"/>
        <w:ind w:right="-426" w:firstLine="284"/>
        <w:rPr>
          <w:sz w:val="18"/>
          <w:szCs w:val="18"/>
        </w:rPr>
      </w:pPr>
    </w:p>
    <w:p w14:paraId="7A4B16DF" w14:textId="77777777" w:rsidR="007F05B3" w:rsidRPr="007F05B3" w:rsidRDefault="007F05B3" w:rsidP="007F05B3">
      <w:pPr>
        <w:numPr>
          <w:ilvl w:val="0"/>
          <w:numId w:val="5"/>
        </w:numPr>
        <w:tabs>
          <w:tab w:val="left" w:pos="360"/>
          <w:tab w:val="num" w:pos="720"/>
        </w:tabs>
        <w:spacing w:line="276" w:lineRule="auto"/>
        <w:rPr>
          <w:sz w:val="18"/>
          <w:szCs w:val="18"/>
          <w:lang w:val="it-IT"/>
        </w:rPr>
      </w:pPr>
      <w:r w:rsidRPr="007F05B3">
        <w:rPr>
          <w:sz w:val="18"/>
          <w:szCs w:val="18"/>
        </w:rPr>
        <w:t xml:space="preserve">Kapitalanlagen: Gesamtvolumen (Marktwerte) in Mio. </w:t>
      </w:r>
      <w:r w:rsidRPr="007F05B3">
        <w:rPr>
          <w:sz w:val="18"/>
          <w:szCs w:val="18"/>
          <w:lang w:val="it-IT"/>
        </w:rPr>
        <w:t>Euro, Ultimo</w:t>
      </w:r>
    </w:p>
    <w:p w14:paraId="2DB9507D" w14:textId="46590EF3" w:rsidR="007F05B3" w:rsidRPr="007F05B3" w:rsidRDefault="007F05B3" w:rsidP="007F05B3">
      <w:pPr>
        <w:spacing w:line="276" w:lineRule="auto"/>
        <w:ind w:left="360"/>
        <w:rPr>
          <w:sz w:val="18"/>
          <w:szCs w:val="18"/>
          <w:lang w:val="it-IT"/>
        </w:rPr>
      </w:pPr>
      <w:r w:rsidRPr="007F05B3">
        <w:rPr>
          <w:sz w:val="18"/>
          <w:szCs w:val="18"/>
          <w:lang w:val="it-IT"/>
        </w:rPr>
        <w:t>20</w:t>
      </w:r>
      <w:r w:rsidR="003F1950">
        <w:rPr>
          <w:sz w:val="18"/>
          <w:szCs w:val="18"/>
          <w:lang w:val="it-IT"/>
        </w:rPr>
        <w:t>20</w:t>
      </w:r>
      <w:r w:rsidRPr="007F05B3">
        <w:rPr>
          <w:sz w:val="18"/>
          <w:szCs w:val="18"/>
          <w:lang w:val="it-IT"/>
        </w:rPr>
        <w:t xml:space="preserve"> / </w:t>
      </w:r>
      <w:r w:rsidR="003F1950">
        <w:rPr>
          <w:sz w:val="18"/>
          <w:szCs w:val="18"/>
          <w:lang w:val="it-IT"/>
        </w:rPr>
        <w:t>4</w:t>
      </w:r>
      <w:r w:rsidRPr="007F05B3">
        <w:rPr>
          <w:sz w:val="18"/>
          <w:szCs w:val="18"/>
          <w:lang w:val="it-IT"/>
        </w:rPr>
        <w:t>. Quartal</w:t>
      </w:r>
    </w:p>
    <w:p w14:paraId="39519F68" w14:textId="36C75FCC" w:rsidR="007F05B3" w:rsidRPr="007F05B3" w:rsidRDefault="007F05B3" w:rsidP="007F05B3">
      <w:pPr>
        <w:spacing w:line="276" w:lineRule="auto"/>
        <w:ind w:left="360"/>
        <w:rPr>
          <w:sz w:val="18"/>
          <w:szCs w:val="18"/>
          <w:lang w:val="it-IT"/>
        </w:rPr>
      </w:pPr>
      <w:r w:rsidRPr="007F05B3">
        <w:rPr>
          <w:sz w:val="18"/>
          <w:szCs w:val="18"/>
          <w:lang w:val="it-IT"/>
        </w:rPr>
        <w:t>201</w:t>
      </w:r>
      <w:r w:rsidR="003F1950">
        <w:rPr>
          <w:sz w:val="18"/>
          <w:szCs w:val="18"/>
          <w:lang w:val="it-IT"/>
        </w:rPr>
        <w:t>9</w:t>
      </w:r>
    </w:p>
    <w:p w14:paraId="0B5D2403" w14:textId="020CA05D" w:rsidR="007F05B3" w:rsidRPr="007F05B3" w:rsidRDefault="007F05B3" w:rsidP="007F05B3">
      <w:pPr>
        <w:spacing w:line="276" w:lineRule="auto"/>
        <w:ind w:left="360"/>
        <w:rPr>
          <w:sz w:val="18"/>
          <w:szCs w:val="18"/>
          <w:lang w:val="it-IT"/>
        </w:rPr>
      </w:pPr>
      <w:r w:rsidRPr="007F05B3">
        <w:rPr>
          <w:sz w:val="18"/>
          <w:szCs w:val="18"/>
          <w:lang w:val="it-IT"/>
        </w:rPr>
        <w:t>201</w:t>
      </w:r>
      <w:r w:rsidR="003F1950">
        <w:rPr>
          <w:sz w:val="18"/>
          <w:szCs w:val="18"/>
          <w:lang w:val="it-IT"/>
        </w:rPr>
        <w:t>8</w:t>
      </w:r>
    </w:p>
    <w:p w14:paraId="0F3B48A8" w14:textId="77777777" w:rsidR="007F05B3" w:rsidRPr="007F05B3" w:rsidRDefault="007F05B3" w:rsidP="007F05B3">
      <w:pPr>
        <w:spacing w:line="276" w:lineRule="auto"/>
        <w:rPr>
          <w:sz w:val="18"/>
          <w:szCs w:val="18"/>
          <w:lang w:val="it-IT"/>
        </w:rPr>
      </w:pPr>
    </w:p>
    <w:p w14:paraId="705F0608" w14:textId="77777777" w:rsidR="007F05B3" w:rsidRPr="007F05B3" w:rsidRDefault="007F05B3" w:rsidP="007F05B3">
      <w:pPr>
        <w:numPr>
          <w:ilvl w:val="0"/>
          <w:numId w:val="5"/>
        </w:numPr>
        <w:tabs>
          <w:tab w:val="left" w:pos="360"/>
          <w:tab w:val="num" w:pos="720"/>
        </w:tabs>
        <w:spacing w:line="276" w:lineRule="auto"/>
        <w:rPr>
          <w:sz w:val="18"/>
          <w:szCs w:val="18"/>
        </w:rPr>
      </w:pPr>
      <w:r w:rsidRPr="007F05B3">
        <w:rPr>
          <w:sz w:val="18"/>
          <w:szCs w:val="18"/>
        </w:rPr>
        <w:t>Performance der Kapitalanlagen (annualisierte Nettorendite und Standardabweichung) in Prozent</w:t>
      </w:r>
    </w:p>
    <w:p w14:paraId="0877592B" w14:textId="66B2D021" w:rsidR="007F05B3" w:rsidRPr="007F05B3" w:rsidRDefault="007F05B3" w:rsidP="007F05B3">
      <w:pPr>
        <w:spacing w:line="276" w:lineRule="auto"/>
        <w:ind w:left="360"/>
        <w:rPr>
          <w:sz w:val="18"/>
          <w:szCs w:val="18"/>
        </w:rPr>
      </w:pPr>
      <w:r w:rsidRPr="007F05B3">
        <w:rPr>
          <w:sz w:val="18"/>
          <w:szCs w:val="18"/>
        </w:rPr>
        <w:t>20</w:t>
      </w:r>
      <w:r w:rsidR="003F1950">
        <w:rPr>
          <w:sz w:val="18"/>
          <w:szCs w:val="18"/>
        </w:rPr>
        <w:t>20</w:t>
      </w:r>
      <w:r w:rsidRPr="007F05B3">
        <w:rPr>
          <w:sz w:val="18"/>
          <w:szCs w:val="18"/>
        </w:rPr>
        <w:t xml:space="preserve"> / </w:t>
      </w:r>
      <w:r w:rsidR="003F1950">
        <w:rPr>
          <w:sz w:val="18"/>
          <w:szCs w:val="18"/>
        </w:rPr>
        <w:t>4</w:t>
      </w:r>
      <w:r w:rsidRPr="007F05B3">
        <w:rPr>
          <w:sz w:val="18"/>
          <w:szCs w:val="18"/>
        </w:rPr>
        <w:t>. Quartal</w:t>
      </w:r>
    </w:p>
    <w:p w14:paraId="65A48EA0" w14:textId="6D780621" w:rsidR="007F05B3" w:rsidRPr="007F05B3" w:rsidRDefault="007F05B3" w:rsidP="007F05B3">
      <w:pPr>
        <w:spacing w:line="276" w:lineRule="auto"/>
        <w:ind w:left="360"/>
        <w:rPr>
          <w:sz w:val="18"/>
          <w:szCs w:val="18"/>
        </w:rPr>
      </w:pPr>
      <w:r w:rsidRPr="007F05B3">
        <w:rPr>
          <w:sz w:val="18"/>
          <w:szCs w:val="18"/>
        </w:rPr>
        <w:t>201</w:t>
      </w:r>
      <w:r w:rsidR="003F1950">
        <w:rPr>
          <w:sz w:val="18"/>
          <w:szCs w:val="18"/>
        </w:rPr>
        <w:t>9</w:t>
      </w:r>
    </w:p>
    <w:p w14:paraId="75007F51" w14:textId="22EDD809" w:rsidR="007F05B3" w:rsidRPr="007F05B3" w:rsidRDefault="007F05B3" w:rsidP="007F05B3">
      <w:pPr>
        <w:spacing w:line="276" w:lineRule="auto"/>
        <w:ind w:left="360"/>
        <w:rPr>
          <w:sz w:val="18"/>
          <w:szCs w:val="18"/>
        </w:rPr>
      </w:pPr>
      <w:r w:rsidRPr="007F05B3">
        <w:rPr>
          <w:sz w:val="18"/>
          <w:szCs w:val="18"/>
        </w:rPr>
        <w:t>201</w:t>
      </w:r>
      <w:r w:rsidR="003F1950">
        <w:rPr>
          <w:sz w:val="18"/>
          <w:szCs w:val="18"/>
        </w:rPr>
        <w:t>8</w:t>
      </w:r>
    </w:p>
    <w:p w14:paraId="2F21358C" w14:textId="77777777" w:rsidR="007F05B3" w:rsidRPr="007F05B3" w:rsidRDefault="007F05B3" w:rsidP="007F05B3">
      <w:pPr>
        <w:spacing w:line="276" w:lineRule="auto"/>
        <w:rPr>
          <w:sz w:val="18"/>
          <w:szCs w:val="18"/>
        </w:rPr>
      </w:pPr>
    </w:p>
    <w:p w14:paraId="280FFDB9" w14:textId="77777777" w:rsidR="007F05B3" w:rsidRPr="007F05B3" w:rsidRDefault="007F05B3" w:rsidP="007F05B3">
      <w:pPr>
        <w:numPr>
          <w:ilvl w:val="0"/>
          <w:numId w:val="5"/>
        </w:numPr>
        <w:tabs>
          <w:tab w:val="left" w:pos="360"/>
          <w:tab w:val="num" w:pos="720"/>
        </w:tabs>
        <w:autoSpaceDE w:val="0"/>
        <w:spacing w:line="276" w:lineRule="auto"/>
        <w:ind w:right="-426"/>
        <w:rPr>
          <w:sz w:val="18"/>
          <w:szCs w:val="18"/>
        </w:rPr>
      </w:pPr>
      <w:r w:rsidRPr="007F05B3">
        <w:rPr>
          <w:sz w:val="18"/>
          <w:szCs w:val="18"/>
        </w:rPr>
        <w:t xml:space="preserve">Performance-Ermittlung: Bitte beschreiben Sie kurz, auf welcher Basis bzw. nach welcher </w:t>
      </w:r>
      <w:proofErr w:type="gramStart"/>
      <w:r w:rsidRPr="007F05B3">
        <w:rPr>
          <w:sz w:val="18"/>
          <w:szCs w:val="18"/>
        </w:rPr>
        <w:t>Methode</w:t>
      </w:r>
      <w:proofErr w:type="gramEnd"/>
      <w:r w:rsidRPr="007F05B3">
        <w:rPr>
          <w:sz w:val="18"/>
          <w:szCs w:val="18"/>
        </w:rPr>
        <w:t xml:space="preserve"> die in 3. angegebenen Performance-Kennzahlen ermittelt wurden.</w:t>
      </w:r>
    </w:p>
    <w:p w14:paraId="08856F16" w14:textId="77777777" w:rsidR="007F05B3" w:rsidRPr="007F05B3" w:rsidRDefault="007F05B3" w:rsidP="007F05B3">
      <w:pPr>
        <w:autoSpaceDE w:val="0"/>
        <w:spacing w:line="276" w:lineRule="auto"/>
        <w:ind w:right="-426"/>
        <w:rPr>
          <w:sz w:val="18"/>
          <w:szCs w:val="18"/>
        </w:rPr>
      </w:pPr>
    </w:p>
    <w:p w14:paraId="02036069" w14:textId="77777777" w:rsidR="007F05B3" w:rsidRPr="007F05B3" w:rsidRDefault="007F05B3" w:rsidP="007F05B3">
      <w:pPr>
        <w:numPr>
          <w:ilvl w:val="0"/>
          <w:numId w:val="5"/>
        </w:numPr>
        <w:tabs>
          <w:tab w:val="left" w:pos="360"/>
          <w:tab w:val="num" w:pos="720"/>
        </w:tabs>
        <w:autoSpaceDE w:val="0"/>
        <w:spacing w:line="276" w:lineRule="auto"/>
        <w:ind w:right="-426"/>
        <w:rPr>
          <w:sz w:val="18"/>
          <w:szCs w:val="18"/>
        </w:rPr>
      </w:pPr>
      <w:r w:rsidRPr="007F05B3">
        <w:rPr>
          <w:sz w:val="18"/>
          <w:szCs w:val="18"/>
        </w:rPr>
        <w:t>Beschreiben Sie bitte die Organisation der für die Kapitalanlage zuständigen Bereiche</w:t>
      </w:r>
    </w:p>
    <w:p w14:paraId="56963F36" w14:textId="77777777" w:rsidR="007F05B3" w:rsidRDefault="007F05B3" w:rsidP="007F05B3">
      <w:pPr>
        <w:autoSpaceDE w:val="0"/>
        <w:spacing w:line="276" w:lineRule="auto"/>
        <w:ind w:right="-426"/>
        <w:rPr>
          <w:szCs w:val="18"/>
        </w:rPr>
      </w:pPr>
    </w:p>
    <w:p w14:paraId="5D03D4C2" w14:textId="77777777" w:rsidR="007F05B3" w:rsidRDefault="007F05B3" w:rsidP="007F05B3">
      <w:pPr>
        <w:autoSpaceDE w:val="0"/>
        <w:spacing w:line="276" w:lineRule="auto"/>
        <w:ind w:right="-426"/>
        <w:rPr>
          <w:szCs w:val="18"/>
        </w:rPr>
      </w:pPr>
    </w:p>
    <w:p w14:paraId="7705F4A9" w14:textId="77777777" w:rsidR="007F05B3" w:rsidRDefault="007F05B3" w:rsidP="007F05B3">
      <w:pPr>
        <w:autoSpaceDE w:val="0"/>
        <w:spacing w:line="276" w:lineRule="auto"/>
        <w:ind w:right="-426"/>
        <w:rPr>
          <w:szCs w:val="18"/>
        </w:rPr>
      </w:pPr>
    </w:p>
    <w:p w14:paraId="3A87DD99" w14:textId="77777777" w:rsidR="007F05B3" w:rsidRDefault="007F05B3" w:rsidP="007F05B3">
      <w:pPr>
        <w:autoSpaceDE w:val="0"/>
        <w:spacing w:line="276" w:lineRule="auto"/>
        <w:ind w:right="-426"/>
        <w:rPr>
          <w:szCs w:val="18"/>
        </w:rPr>
      </w:pPr>
      <w:r>
        <w:rPr>
          <w:b/>
          <w:szCs w:val="18"/>
        </w:rPr>
        <w:t xml:space="preserve">III. Strategische Asset </w:t>
      </w:r>
      <w:proofErr w:type="spellStart"/>
      <w:r>
        <w:rPr>
          <w:b/>
          <w:szCs w:val="18"/>
        </w:rPr>
        <w:t>Allocation</w:t>
      </w:r>
      <w:proofErr w:type="spellEnd"/>
    </w:p>
    <w:p w14:paraId="094D0722" w14:textId="77777777" w:rsidR="007F05B3" w:rsidRDefault="007F05B3" w:rsidP="007F05B3">
      <w:pPr>
        <w:tabs>
          <w:tab w:val="left" w:pos="360"/>
        </w:tabs>
        <w:spacing w:line="276" w:lineRule="auto"/>
        <w:rPr>
          <w:szCs w:val="18"/>
        </w:rPr>
      </w:pPr>
    </w:p>
    <w:p w14:paraId="6B1760F1" w14:textId="77777777" w:rsidR="007F05B3" w:rsidRDefault="007F05B3" w:rsidP="007F05B3">
      <w:pPr>
        <w:autoSpaceDE w:val="0"/>
        <w:spacing w:line="276" w:lineRule="auto"/>
        <w:ind w:right="-426"/>
        <w:rPr>
          <w:szCs w:val="18"/>
        </w:rPr>
      </w:pPr>
    </w:p>
    <w:p w14:paraId="7AEEE33A" w14:textId="77777777" w:rsidR="007F05B3" w:rsidRDefault="007F05B3" w:rsidP="007F05B3">
      <w:pPr>
        <w:pStyle w:val="Textkrper31"/>
        <w:numPr>
          <w:ilvl w:val="0"/>
          <w:numId w:val="7"/>
        </w:numPr>
        <w:tabs>
          <w:tab w:val="left" w:pos="360"/>
        </w:tabs>
        <w:autoSpaceDE/>
        <w:spacing w:line="276" w:lineRule="auto"/>
        <w:ind w:left="360"/>
      </w:pPr>
      <w:r>
        <w:rPr>
          <w:sz w:val="18"/>
        </w:rPr>
        <w:t>Beschreiben Sie bitte die Grundsätze / Philosophie, auf denen Ihre Anlagepolitik aufbaut.</w:t>
      </w:r>
    </w:p>
    <w:p w14:paraId="399014A4" w14:textId="77777777" w:rsidR="007F05B3" w:rsidRPr="004B73EF" w:rsidRDefault="007F05B3" w:rsidP="007F05B3">
      <w:pPr>
        <w:pStyle w:val="Textkrper21"/>
        <w:tabs>
          <w:tab w:val="left" w:pos="360"/>
        </w:tabs>
        <w:spacing w:line="276" w:lineRule="auto"/>
      </w:pPr>
    </w:p>
    <w:p w14:paraId="6774B90F" w14:textId="6777FA22" w:rsidR="007F05B3" w:rsidRDefault="007F05B3" w:rsidP="007F05B3">
      <w:pPr>
        <w:pStyle w:val="Textkrper21"/>
        <w:numPr>
          <w:ilvl w:val="0"/>
          <w:numId w:val="7"/>
        </w:numPr>
        <w:tabs>
          <w:tab w:val="left" w:pos="360"/>
        </w:tabs>
        <w:spacing w:line="276" w:lineRule="auto"/>
        <w:ind w:left="360"/>
      </w:pPr>
      <w:r>
        <w:rPr>
          <w:sz w:val="18"/>
        </w:rPr>
        <w:t>Beschreiben Sie die Anlageziele, insbesondere auch die Performanceziele (Rendite / Risiko), die mit der Vermögensanlage verbunden werden, hinsichtlich eines kurzfristigen (bis 12 Monate), mittelfristigen (bis 36 Monate) und darüber hinaus</w:t>
      </w:r>
      <w:r w:rsidR="00413470">
        <w:rPr>
          <w:sz w:val="18"/>
        </w:rPr>
        <w:t xml:space="preserve"> </w:t>
      </w:r>
      <w:r>
        <w:rPr>
          <w:sz w:val="18"/>
        </w:rPr>
        <w:t>gehenden, längerfristigen Anlagehorizonts.</w:t>
      </w:r>
      <w:r w:rsidR="001800B4">
        <w:rPr>
          <w:sz w:val="18"/>
        </w:rPr>
        <w:t xml:space="preserve"> </w:t>
      </w:r>
      <w:r w:rsidR="008458B6">
        <w:rPr>
          <w:sz w:val="18"/>
        </w:rPr>
        <w:t xml:space="preserve">Falls Sie Performancebenchmarks nutzen, geben Sie diese bitte an. </w:t>
      </w:r>
    </w:p>
    <w:p w14:paraId="03EC5A5B" w14:textId="77777777" w:rsidR="007F05B3" w:rsidRDefault="007F05B3" w:rsidP="007F05B3">
      <w:pPr>
        <w:tabs>
          <w:tab w:val="left" w:pos="360"/>
        </w:tabs>
        <w:spacing w:line="276" w:lineRule="auto"/>
        <w:rPr>
          <w:szCs w:val="18"/>
        </w:rPr>
      </w:pPr>
    </w:p>
    <w:p w14:paraId="1D5309BC" w14:textId="405F967D" w:rsidR="007F05B3" w:rsidRPr="007F05B3" w:rsidRDefault="007F05B3" w:rsidP="007F05B3">
      <w:pPr>
        <w:pStyle w:val="Textkrper21"/>
        <w:numPr>
          <w:ilvl w:val="0"/>
          <w:numId w:val="7"/>
        </w:numPr>
        <w:tabs>
          <w:tab w:val="left" w:pos="360"/>
        </w:tabs>
        <w:spacing w:line="276" w:lineRule="auto"/>
        <w:ind w:left="360"/>
      </w:pPr>
      <w:r>
        <w:rPr>
          <w:sz w:val="18"/>
        </w:rPr>
        <w:t>Welchen internen bzw. externen Restriktionen</w:t>
      </w:r>
      <w:r w:rsidR="003B6456">
        <w:rPr>
          <w:rStyle w:val="Funotenzeichen"/>
          <w:sz w:val="18"/>
        </w:rPr>
        <w:footnoteReference w:id="1"/>
      </w:r>
      <w:r>
        <w:rPr>
          <w:sz w:val="18"/>
        </w:rPr>
        <w:t xml:space="preserve"> unterliegt ggf. die Anlagepolitik? Gibt es Anlagetypen, die durch interne oder externe Vorgaben von einer Investition ausgeschlossen sind?</w:t>
      </w:r>
      <w:r w:rsidR="00290A13">
        <w:rPr>
          <w:sz w:val="18"/>
        </w:rPr>
        <w:t xml:space="preserve"> </w:t>
      </w:r>
      <w:r w:rsidR="006759A7">
        <w:rPr>
          <w:sz w:val="18"/>
        </w:rPr>
        <w:t xml:space="preserve">Bitte geben Sie </w:t>
      </w:r>
      <w:proofErr w:type="gramStart"/>
      <w:r w:rsidR="006759A7">
        <w:rPr>
          <w:sz w:val="18"/>
        </w:rPr>
        <w:t>auch  minimale</w:t>
      </w:r>
      <w:proofErr w:type="gramEnd"/>
      <w:r w:rsidR="006759A7">
        <w:rPr>
          <w:sz w:val="18"/>
        </w:rPr>
        <w:t xml:space="preserve">/maximale Grenzen für Anlagesegmente </w:t>
      </w:r>
      <w:r w:rsidR="00190B8C">
        <w:rPr>
          <w:sz w:val="18"/>
        </w:rPr>
        <w:t>(g</w:t>
      </w:r>
      <w:r w:rsidR="00DB6D44">
        <w:rPr>
          <w:sz w:val="18"/>
        </w:rPr>
        <w:t xml:space="preserve">gf. </w:t>
      </w:r>
      <w:r w:rsidR="00190B8C">
        <w:rPr>
          <w:sz w:val="18"/>
        </w:rPr>
        <w:t>mit</w:t>
      </w:r>
      <w:r w:rsidR="008648EA">
        <w:rPr>
          <w:sz w:val="18"/>
        </w:rPr>
        <w:t xml:space="preserve"> </w:t>
      </w:r>
      <w:proofErr w:type="spellStart"/>
      <w:r w:rsidR="008648EA">
        <w:rPr>
          <w:sz w:val="18"/>
        </w:rPr>
        <w:t>Overlayeinfluß</w:t>
      </w:r>
      <w:proofErr w:type="spellEnd"/>
      <w:r w:rsidR="008648EA">
        <w:rPr>
          <w:sz w:val="18"/>
        </w:rPr>
        <w:t xml:space="preserve">) </w:t>
      </w:r>
      <w:r w:rsidR="006759A7">
        <w:rPr>
          <w:sz w:val="18"/>
        </w:rPr>
        <w:t xml:space="preserve">in der </w:t>
      </w:r>
      <w:r w:rsidR="00345897">
        <w:rPr>
          <w:sz w:val="18"/>
        </w:rPr>
        <w:t>kurz- und mittelfristigen Allokation</w:t>
      </w:r>
      <w:r w:rsidR="006759A7">
        <w:rPr>
          <w:sz w:val="18"/>
        </w:rPr>
        <w:t xml:space="preserve"> an, wenn solche genutzt werden.</w:t>
      </w:r>
    </w:p>
    <w:p w14:paraId="15A93F60" w14:textId="77777777" w:rsidR="007F05B3" w:rsidRDefault="007F05B3" w:rsidP="007F05B3">
      <w:pPr>
        <w:tabs>
          <w:tab w:val="left" w:pos="360"/>
        </w:tabs>
        <w:spacing w:line="276" w:lineRule="auto"/>
        <w:rPr>
          <w:szCs w:val="18"/>
        </w:rPr>
      </w:pPr>
    </w:p>
    <w:p w14:paraId="18F103B2" w14:textId="28CD84E8" w:rsidR="007F05B3" w:rsidRPr="007F05B3" w:rsidRDefault="007F05B3" w:rsidP="007F05B3">
      <w:pPr>
        <w:numPr>
          <w:ilvl w:val="0"/>
          <w:numId w:val="7"/>
        </w:numPr>
        <w:tabs>
          <w:tab w:val="left" w:pos="360"/>
        </w:tabs>
        <w:autoSpaceDE w:val="0"/>
        <w:spacing w:line="276" w:lineRule="auto"/>
        <w:ind w:left="357" w:right="-425" w:hanging="357"/>
        <w:rPr>
          <w:sz w:val="18"/>
          <w:szCs w:val="18"/>
        </w:rPr>
      </w:pPr>
      <w:r w:rsidRPr="007F05B3">
        <w:rPr>
          <w:sz w:val="18"/>
          <w:szCs w:val="18"/>
        </w:rPr>
        <w:lastRenderedPageBreak/>
        <w:t xml:space="preserve">Welche Methoden, Konzepte und Informationsquellen nutzen Sie im Rahmen der Festlegung Ihrer Asset </w:t>
      </w:r>
      <w:proofErr w:type="spellStart"/>
      <w:r w:rsidRPr="007F05B3">
        <w:rPr>
          <w:sz w:val="18"/>
          <w:szCs w:val="18"/>
        </w:rPr>
        <w:t>Allocation</w:t>
      </w:r>
      <w:proofErr w:type="spellEnd"/>
      <w:r w:rsidRPr="007F05B3">
        <w:rPr>
          <w:sz w:val="18"/>
          <w:szCs w:val="18"/>
        </w:rPr>
        <w:t>?</w:t>
      </w:r>
      <w:r w:rsidR="00345897">
        <w:rPr>
          <w:sz w:val="18"/>
          <w:szCs w:val="18"/>
        </w:rPr>
        <w:t xml:space="preserve"> Wie kommen Rendite-, Risiko- und Korrela</w:t>
      </w:r>
      <w:r w:rsidR="00190B8C">
        <w:rPr>
          <w:sz w:val="18"/>
          <w:szCs w:val="18"/>
        </w:rPr>
        <w:t>t</w:t>
      </w:r>
      <w:r w:rsidR="00345897">
        <w:rPr>
          <w:sz w:val="18"/>
          <w:szCs w:val="18"/>
        </w:rPr>
        <w:t>ionsprognosen zustande</w:t>
      </w:r>
      <w:r w:rsidR="004921DC">
        <w:rPr>
          <w:sz w:val="18"/>
          <w:szCs w:val="18"/>
        </w:rPr>
        <w:t xml:space="preserve">? Wenn Sie nicht von </w:t>
      </w:r>
      <w:r w:rsidR="001800B4">
        <w:rPr>
          <w:sz w:val="18"/>
          <w:szCs w:val="18"/>
        </w:rPr>
        <w:t>Normalverteilungen ausgehen: Welche Verteilungsannahmen nutzen Sie?</w:t>
      </w:r>
    </w:p>
    <w:p w14:paraId="71277184" w14:textId="77777777" w:rsidR="007F05B3" w:rsidRDefault="007F05B3" w:rsidP="007F05B3">
      <w:pPr>
        <w:pStyle w:val="Listenabsatz10"/>
        <w:ind w:left="0"/>
        <w:rPr>
          <w:rFonts w:ascii="Arial" w:hAnsi="Arial" w:cs="Arial"/>
          <w:szCs w:val="18"/>
        </w:rPr>
      </w:pPr>
    </w:p>
    <w:p w14:paraId="113ADB74" w14:textId="77777777" w:rsidR="007F05B3" w:rsidRDefault="007F05B3" w:rsidP="007F05B3">
      <w:pPr>
        <w:pStyle w:val="Listenabsatz10"/>
        <w:ind w:left="0"/>
        <w:rPr>
          <w:rFonts w:ascii="Arial" w:hAnsi="Arial" w:cs="Arial"/>
          <w:szCs w:val="18"/>
        </w:rPr>
      </w:pPr>
    </w:p>
    <w:p w14:paraId="1A01A66B" w14:textId="77777777" w:rsidR="007F05B3" w:rsidRDefault="007F05B3" w:rsidP="007F05B3">
      <w:pPr>
        <w:pStyle w:val="Listenabsatz10"/>
        <w:ind w:left="0"/>
        <w:rPr>
          <w:rFonts w:ascii="Arial" w:hAnsi="Arial" w:cs="Arial"/>
          <w:szCs w:val="18"/>
        </w:rPr>
      </w:pPr>
    </w:p>
    <w:p w14:paraId="4C5A0FF7" w14:textId="77777777" w:rsidR="007F05B3" w:rsidRDefault="007F05B3" w:rsidP="007F05B3">
      <w:pPr>
        <w:pStyle w:val="Listenabsatz10"/>
        <w:ind w:left="0"/>
        <w:rPr>
          <w:rFonts w:ascii="Arial" w:hAnsi="Arial" w:cs="Arial"/>
          <w:szCs w:val="18"/>
        </w:rPr>
      </w:pPr>
    </w:p>
    <w:p w14:paraId="3623604E" w14:textId="77777777" w:rsidR="007F05B3" w:rsidRDefault="007F05B3" w:rsidP="007F05B3">
      <w:pPr>
        <w:pStyle w:val="Listenabsatz10"/>
        <w:ind w:left="0"/>
        <w:rPr>
          <w:rFonts w:ascii="Arial" w:hAnsi="Arial" w:cs="Arial"/>
          <w:szCs w:val="18"/>
        </w:rPr>
      </w:pPr>
    </w:p>
    <w:p w14:paraId="0632678E" w14:textId="77777777" w:rsidR="007F05B3" w:rsidRDefault="007F05B3" w:rsidP="007F05B3">
      <w:pPr>
        <w:pStyle w:val="Listenabsatz10"/>
        <w:ind w:left="0"/>
        <w:rPr>
          <w:rFonts w:ascii="Arial" w:hAnsi="Arial" w:cs="Arial"/>
          <w:szCs w:val="18"/>
        </w:rPr>
      </w:pPr>
    </w:p>
    <w:p w14:paraId="56BB768B" w14:textId="77777777" w:rsidR="007F05B3" w:rsidRDefault="007F05B3" w:rsidP="007F05B3">
      <w:pPr>
        <w:numPr>
          <w:ilvl w:val="0"/>
          <w:numId w:val="7"/>
        </w:numPr>
        <w:tabs>
          <w:tab w:val="left" w:pos="360"/>
        </w:tabs>
        <w:autoSpaceDE w:val="0"/>
        <w:spacing w:line="276" w:lineRule="auto"/>
        <w:ind w:left="357" w:right="-425" w:hanging="357"/>
        <w:rPr>
          <w:szCs w:val="18"/>
        </w:rPr>
      </w:pPr>
      <w:r>
        <w:rPr>
          <w:szCs w:val="18"/>
        </w:rPr>
        <w:t>Beschreiben Sie bitte die organisatorische Umsetzung des Portfolios unter Berücksichtigung der folgenden Aspekte:</w:t>
      </w:r>
    </w:p>
    <w:p w14:paraId="70BFA908" w14:textId="77777777" w:rsidR="007F05B3" w:rsidRDefault="007F05B3" w:rsidP="007F05B3">
      <w:pPr>
        <w:pStyle w:val="Listenabsatz10"/>
        <w:rPr>
          <w:rFonts w:ascii="Arial" w:hAnsi="Arial" w:cs="Arial"/>
          <w:szCs w:val="18"/>
        </w:rPr>
      </w:pPr>
    </w:p>
    <w:p w14:paraId="03C47F63" w14:textId="77777777" w:rsidR="007F05B3" w:rsidRDefault="007F05B3" w:rsidP="007F05B3">
      <w:pPr>
        <w:pStyle w:val="Listenabsatz10"/>
        <w:numPr>
          <w:ilvl w:val="0"/>
          <w:numId w:val="12"/>
        </w:numPr>
        <w:spacing w:line="276" w:lineRule="auto"/>
        <w:rPr>
          <w:rFonts w:ascii="Arial" w:hAnsi="Arial" w:cs="Arial"/>
          <w:szCs w:val="18"/>
        </w:rPr>
      </w:pPr>
      <w:r>
        <w:rPr>
          <w:rFonts w:ascii="Arial" w:hAnsi="Arial" w:cs="Arial"/>
          <w:szCs w:val="18"/>
        </w:rPr>
        <w:t>Internes vs. externes Management</w:t>
      </w:r>
    </w:p>
    <w:p w14:paraId="2457A699" w14:textId="77777777" w:rsidR="007F05B3" w:rsidRDefault="007F05B3" w:rsidP="007F05B3">
      <w:pPr>
        <w:pStyle w:val="Listenabsatz10"/>
        <w:numPr>
          <w:ilvl w:val="0"/>
          <w:numId w:val="12"/>
        </w:numPr>
        <w:spacing w:line="276" w:lineRule="auto"/>
        <w:rPr>
          <w:rFonts w:ascii="Arial" w:hAnsi="Arial" w:cs="Arial"/>
          <w:szCs w:val="18"/>
        </w:rPr>
      </w:pPr>
      <w:r>
        <w:rPr>
          <w:rFonts w:ascii="Arial" w:hAnsi="Arial" w:cs="Arial"/>
          <w:szCs w:val="18"/>
        </w:rPr>
        <w:t>Aktives vs. passives Management</w:t>
      </w:r>
    </w:p>
    <w:p w14:paraId="519F06CF" w14:textId="77777777" w:rsidR="007F05B3" w:rsidRDefault="007F05B3" w:rsidP="007F05B3">
      <w:pPr>
        <w:pStyle w:val="Listenabsatz10"/>
        <w:numPr>
          <w:ilvl w:val="0"/>
          <w:numId w:val="12"/>
        </w:numPr>
        <w:spacing w:line="276" w:lineRule="auto"/>
        <w:rPr>
          <w:rFonts w:ascii="Arial" w:hAnsi="Arial" w:cs="Arial"/>
          <w:szCs w:val="18"/>
        </w:rPr>
      </w:pPr>
      <w:r>
        <w:rPr>
          <w:rFonts w:ascii="Arial" w:hAnsi="Arial" w:cs="Arial"/>
          <w:szCs w:val="18"/>
        </w:rPr>
        <w:t>Spezialfonds vs. Publikumsfonds</w:t>
      </w:r>
    </w:p>
    <w:p w14:paraId="5CD51B20" w14:textId="77777777" w:rsidR="007F05B3" w:rsidRDefault="007F05B3" w:rsidP="007F05B3">
      <w:pPr>
        <w:pStyle w:val="Listenabsatz10"/>
        <w:numPr>
          <w:ilvl w:val="0"/>
          <w:numId w:val="12"/>
        </w:numPr>
        <w:spacing w:line="276" w:lineRule="auto"/>
        <w:rPr>
          <w:rFonts w:ascii="Arial" w:hAnsi="Arial" w:cs="Arial"/>
          <w:szCs w:val="18"/>
        </w:rPr>
      </w:pPr>
      <w:r>
        <w:rPr>
          <w:rFonts w:ascii="Arial" w:hAnsi="Arial" w:cs="Arial"/>
          <w:szCs w:val="18"/>
        </w:rPr>
        <w:t>Spezielle Strukturen (z.B. Overlay-Strukturen, Master-</w:t>
      </w:r>
      <w:proofErr w:type="spellStart"/>
      <w:r>
        <w:rPr>
          <w:rFonts w:ascii="Arial" w:hAnsi="Arial" w:cs="Arial"/>
          <w:szCs w:val="18"/>
        </w:rPr>
        <w:t>KAGen</w:t>
      </w:r>
      <w:proofErr w:type="spellEnd"/>
      <w:r>
        <w:rPr>
          <w:rFonts w:ascii="Arial" w:hAnsi="Arial" w:cs="Arial"/>
          <w:szCs w:val="18"/>
        </w:rPr>
        <w:t>)</w:t>
      </w:r>
    </w:p>
    <w:p w14:paraId="767E71FD" w14:textId="77777777" w:rsidR="007F05B3" w:rsidRDefault="007F05B3" w:rsidP="007F05B3">
      <w:pPr>
        <w:pStyle w:val="Listenabsatz10"/>
        <w:spacing w:line="276" w:lineRule="auto"/>
        <w:rPr>
          <w:rFonts w:ascii="Arial" w:hAnsi="Arial" w:cs="Arial"/>
          <w:szCs w:val="18"/>
        </w:rPr>
      </w:pPr>
    </w:p>
    <w:p w14:paraId="6BE7EF2B" w14:textId="77777777" w:rsidR="007F05B3" w:rsidRDefault="007F05B3" w:rsidP="007F05B3">
      <w:pPr>
        <w:numPr>
          <w:ilvl w:val="0"/>
          <w:numId w:val="7"/>
        </w:numPr>
        <w:tabs>
          <w:tab w:val="left" w:pos="360"/>
        </w:tabs>
        <w:spacing w:line="276" w:lineRule="auto"/>
        <w:ind w:left="360"/>
        <w:rPr>
          <w:szCs w:val="18"/>
        </w:rPr>
      </w:pPr>
      <w:r>
        <w:rPr>
          <w:szCs w:val="18"/>
        </w:rPr>
        <w:t xml:space="preserve">Beschreiben Sie bitte anhand der in der folgenden Tabelle bezeichneten Anlageklassen das Zielportfolio / die strategische Asset </w:t>
      </w:r>
      <w:proofErr w:type="spellStart"/>
      <w:r>
        <w:rPr>
          <w:szCs w:val="18"/>
        </w:rPr>
        <w:t>Allocation</w:t>
      </w:r>
      <w:proofErr w:type="spellEnd"/>
      <w:r>
        <w:rPr>
          <w:szCs w:val="18"/>
        </w:rPr>
        <w:t xml:space="preserve"> (zu verstehen als die mittel- / langfristige Anlagestruktur des Portfolios in prozentualer Aufteilung – sofern eine entsprechende Definition getroffen wurde) und geben Sie im Weiteren die aktuelle Portfoliostruktur bezogen auf die genannten Anlageklassen an:</w:t>
      </w:r>
    </w:p>
    <w:p w14:paraId="3BCF32FE" w14:textId="77777777" w:rsidR="007F05B3" w:rsidRDefault="007F05B3" w:rsidP="007F05B3">
      <w:pPr>
        <w:autoSpaceDE w:val="0"/>
        <w:spacing w:line="276" w:lineRule="auto"/>
        <w:ind w:left="-284" w:right="-426" w:firstLine="284"/>
        <w:rPr>
          <w:szCs w:val="18"/>
        </w:rPr>
      </w:pPr>
    </w:p>
    <w:tbl>
      <w:tblPr>
        <w:tblW w:w="0" w:type="auto"/>
        <w:tblInd w:w="-20" w:type="dxa"/>
        <w:tblLayout w:type="fixed"/>
        <w:tblLook w:val="0000" w:firstRow="0" w:lastRow="0" w:firstColumn="0" w:lastColumn="0" w:noHBand="0" w:noVBand="0"/>
      </w:tblPr>
      <w:tblGrid>
        <w:gridCol w:w="2802"/>
        <w:gridCol w:w="1559"/>
        <w:gridCol w:w="1843"/>
        <w:gridCol w:w="1275"/>
        <w:gridCol w:w="1600"/>
      </w:tblGrid>
      <w:tr w:rsidR="007F05B3" w:rsidRPr="007F05B3" w14:paraId="2BB6CF13" w14:textId="77777777" w:rsidTr="00910EAB">
        <w:tc>
          <w:tcPr>
            <w:tcW w:w="2802" w:type="dxa"/>
            <w:tcBorders>
              <w:top w:val="single" w:sz="4" w:space="0" w:color="000000"/>
              <w:left w:val="single" w:sz="4" w:space="0" w:color="000000"/>
              <w:bottom w:val="single" w:sz="4" w:space="0" w:color="000000"/>
            </w:tcBorders>
            <w:shd w:val="clear" w:color="auto" w:fill="auto"/>
          </w:tcPr>
          <w:p w14:paraId="16E4032E" w14:textId="77777777" w:rsidR="007F05B3" w:rsidRPr="007F05B3" w:rsidRDefault="007F05B3" w:rsidP="00910EAB">
            <w:pPr>
              <w:autoSpaceDE w:val="0"/>
              <w:snapToGrid w:val="0"/>
              <w:spacing w:before="192" w:after="192" w:line="276" w:lineRule="auto"/>
              <w:rPr>
                <w:b/>
                <w:sz w:val="18"/>
                <w:szCs w:val="18"/>
              </w:rPr>
            </w:pPr>
          </w:p>
        </w:tc>
        <w:tc>
          <w:tcPr>
            <w:tcW w:w="1559" w:type="dxa"/>
            <w:tcBorders>
              <w:top w:val="single" w:sz="4" w:space="0" w:color="000000"/>
              <w:bottom w:val="single" w:sz="4" w:space="0" w:color="000000"/>
            </w:tcBorders>
            <w:shd w:val="clear" w:color="auto" w:fill="auto"/>
          </w:tcPr>
          <w:p w14:paraId="445ACB6F" w14:textId="77777777" w:rsidR="007F05B3" w:rsidRPr="007F05B3" w:rsidRDefault="007F05B3" w:rsidP="00910EAB">
            <w:pPr>
              <w:autoSpaceDE w:val="0"/>
              <w:snapToGrid w:val="0"/>
              <w:spacing w:before="192" w:after="192" w:line="276" w:lineRule="auto"/>
              <w:rPr>
                <w:b/>
                <w:sz w:val="18"/>
                <w:szCs w:val="18"/>
              </w:rPr>
            </w:pPr>
          </w:p>
        </w:tc>
        <w:tc>
          <w:tcPr>
            <w:tcW w:w="1843" w:type="dxa"/>
            <w:tcBorders>
              <w:top w:val="single" w:sz="4" w:space="0" w:color="000000"/>
              <w:left w:val="single" w:sz="4" w:space="0" w:color="000000"/>
              <w:bottom w:val="single" w:sz="4" w:space="0" w:color="000000"/>
            </w:tcBorders>
            <w:shd w:val="clear" w:color="auto" w:fill="auto"/>
          </w:tcPr>
          <w:p w14:paraId="6A3B455A" w14:textId="77777777" w:rsidR="007F05B3" w:rsidRPr="007F05B3" w:rsidRDefault="007F05B3" w:rsidP="00910EAB">
            <w:pPr>
              <w:autoSpaceDE w:val="0"/>
              <w:snapToGrid w:val="0"/>
              <w:spacing w:before="192" w:after="192" w:line="276" w:lineRule="auto"/>
              <w:rPr>
                <w:b/>
                <w:sz w:val="18"/>
                <w:szCs w:val="18"/>
              </w:rPr>
            </w:pPr>
          </w:p>
        </w:tc>
        <w:tc>
          <w:tcPr>
            <w:tcW w:w="2875" w:type="dxa"/>
            <w:gridSpan w:val="2"/>
            <w:tcBorders>
              <w:top w:val="single" w:sz="4" w:space="0" w:color="000000"/>
              <w:left w:val="single" w:sz="4" w:space="0" w:color="000000"/>
              <w:bottom w:val="single" w:sz="4" w:space="0" w:color="000000"/>
              <w:right w:val="single" w:sz="4" w:space="0" w:color="000000"/>
            </w:tcBorders>
            <w:shd w:val="clear" w:color="auto" w:fill="auto"/>
          </w:tcPr>
          <w:p w14:paraId="7EE07A56" w14:textId="77777777" w:rsidR="007F05B3" w:rsidRPr="007F05B3" w:rsidRDefault="007F05B3" w:rsidP="00910EAB">
            <w:pPr>
              <w:autoSpaceDE w:val="0"/>
              <w:spacing w:before="192" w:after="192" w:line="276" w:lineRule="auto"/>
              <w:rPr>
                <w:b/>
                <w:sz w:val="18"/>
                <w:szCs w:val="18"/>
              </w:rPr>
            </w:pPr>
            <w:r w:rsidRPr="007F05B3">
              <w:rPr>
                <w:b/>
                <w:sz w:val="18"/>
                <w:szCs w:val="18"/>
              </w:rPr>
              <w:t>Portfoliostruktur</w:t>
            </w:r>
          </w:p>
          <w:p w14:paraId="04C243FC" w14:textId="233CEBC5" w:rsidR="007F05B3" w:rsidRPr="007F05B3" w:rsidRDefault="007F05B3" w:rsidP="00910EAB">
            <w:pPr>
              <w:autoSpaceDE w:val="0"/>
              <w:spacing w:before="192" w:after="192" w:line="276" w:lineRule="auto"/>
              <w:rPr>
                <w:sz w:val="18"/>
                <w:szCs w:val="18"/>
              </w:rPr>
            </w:pPr>
            <w:r w:rsidRPr="007F05B3">
              <w:rPr>
                <w:b/>
                <w:sz w:val="18"/>
                <w:szCs w:val="18"/>
              </w:rPr>
              <w:t>Stichtag: …</w:t>
            </w:r>
          </w:p>
        </w:tc>
      </w:tr>
      <w:tr w:rsidR="007F05B3" w:rsidRPr="007F05B3" w14:paraId="6643A61A" w14:textId="77777777" w:rsidTr="00910EAB">
        <w:tc>
          <w:tcPr>
            <w:tcW w:w="2802" w:type="dxa"/>
            <w:tcBorders>
              <w:top w:val="single" w:sz="4" w:space="0" w:color="000000"/>
              <w:left w:val="single" w:sz="4" w:space="0" w:color="000000"/>
              <w:bottom w:val="single" w:sz="20" w:space="0" w:color="000000"/>
            </w:tcBorders>
            <w:shd w:val="clear" w:color="auto" w:fill="auto"/>
          </w:tcPr>
          <w:p w14:paraId="1F32CC0B"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Anlageklasse</w:t>
            </w:r>
          </w:p>
        </w:tc>
        <w:tc>
          <w:tcPr>
            <w:tcW w:w="1559" w:type="dxa"/>
            <w:tcBorders>
              <w:top w:val="single" w:sz="4" w:space="0" w:color="000000"/>
              <w:left w:val="single" w:sz="4" w:space="0" w:color="000000"/>
              <w:bottom w:val="single" w:sz="20" w:space="0" w:color="000000"/>
            </w:tcBorders>
            <w:shd w:val="clear" w:color="auto" w:fill="auto"/>
          </w:tcPr>
          <w:p w14:paraId="7ACA880D"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Zielportfolio/</w:t>
            </w:r>
            <w:r w:rsidRPr="007F05B3">
              <w:rPr>
                <w:b/>
                <w:sz w:val="18"/>
                <w:szCs w:val="18"/>
              </w:rPr>
              <w:br/>
              <w:t xml:space="preserve">strategische Asset </w:t>
            </w:r>
            <w:proofErr w:type="spellStart"/>
            <w:r w:rsidRPr="007F05B3">
              <w:rPr>
                <w:b/>
                <w:sz w:val="18"/>
                <w:szCs w:val="18"/>
              </w:rPr>
              <w:t>Allocation</w:t>
            </w:r>
            <w:proofErr w:type="spellEnd"/>
          </w:p>
        </w:tc>
        <w:tc>
          <w:tcPr>
            <w:tcW w:w="1843" w:type="dxa"/>
            <w:tcBorders>
              <w:top w:val="single" w:sz="4" w:space="0" w:color="000000"/>
              <w:left w:val="single" w:sz="4" w:space="0" w:color="000000"/>
              <w:bottom w:val="single" w:sz="20" w:space="0" w:color="000000"/>
            </w:tcBorders>
            <w:shd w:val="clear" w:color="auto" w:fill="auto"/>
          </w:tcPr>
          <w:p w14:paraId="46D2548E"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Mio. EUR</w:t>
            </w:r>
          </w:p>
        </w:tc>
        <w:tc>
          <w:tcPr>
            <w:tcW w:w="1275" w:type="dxa"/>
            <w:tcBorders>
              <w:top w:val="single" w:sz="4" w:space="0" w:color="000000"/>
              <w:left w:val="single" w:sz="4" w:space="0" w:color="000000"/>
              <w:bottom w:val="single" w:sz="20" w:space="0" w:color="000000"/>
            </w:tcBorders>
            <w:shd w:val="clear" w:color="auto" w:fill="auto"/>
          </w:tcPr>
          <w:p w14:paraId="0E02B2EA"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Anteil</w:t>
            </w:r>
          </w:p>
          <w:p w14:paraId="189680FE"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31.12.XXXX</w:t>
            </w:r>
          </w:p>
        </w:tc>
        <w:tc>
          <w:tcPr>
            <w:tcW w:w="1600" w:type="dxa"/>
            <w:tcBorders>
              <w:top w:val="single" w:sz="4" w:space="0" w:color="000000"/>
              <w:left w:val="single" w:sz="4" w:space="0" w:color="000000"/>
              <w:bottom w:val="single" w:sz="20" w:space="0" w:color="000000"/>
              <w:right w:val="single" w:sz="4" w:space="0" w:color="000000"/>
            </w:tcBorders>
            <w:shd w:val="clear" w:color="auto" w:fill="auto"/>
          </w:tcPr>
          <w:p w14:paraId="60DF5CC6" w14:textId="77777777" w:rsidR="007F05B3" w:rsidRPr="007F05B3" w:rsidRDefault="007F05B3" w:rsidP="00910EAB">
            <w:pPr>
              <w:autoSpaceDE w:val="0"/>
              <w:spacing w:before="192" w:after="192" w:line="276" w:lineRule="auto"/>
              <w:jc w:val="center"/>
              <w:rPr>
                <w:b/>
                <w:sz w:val="18"/>
                <w:szCs w:val="18"/>
              </w:rPr>
            </w:pPr>
            <w:r w:rsidRPr="007F05B3">
              <w:rPr>
                <w:b/>
                <w:sz w:val="18"/>
                <w:szCs w:val="18"/>
              </w:rPr>
              <w:t>Anteil</w:t>
            </w:r>
          </w:p>
          <w:p w14:paraId="73F70339" w14:textId="77777777" w:rsidR="007F05B3" w:rsidRPr="007F05B3" w:rsidRDefault="007F05B3" w:rsidP="00910EAB">
            <w:pPr>
              <w:autoSpaceDE w:val="0"/>
              <w:spacing w:before="192" w:after="192" w:line="276" w:lineRule="auto"/>
              <w:jc w:val="center"/>
              <w:rPr>
                <w:sz w:val="18"/>
                <w:szCs w:val="18"/>
              </w:rPr>
            </w:pPr>
            <w:r w:rsidRPr="007F05B3">
              <w:rPr>
                <w:b/>
                <w:sz w:val="18"/>
                <w:szCs w:val="18"/>
              </w:rPr>
              <w:t>Stichtag</w:t>
            </w:r>
          </w:p>
        </w:tc>
      </w:tr>
      <w:tr w:rsidR="007F05B3" w:rsidRPr="007F05B3" w14:paraId="03E97BA2" w14:textId="77777777" w:rsidTr="00910EAB">
        <w:tc>
          <w:tcPr>
            <w:tcW w:w="2802" w:type="dxa"/>
            <w:tcBorders>
              <w:top w:val="single" w:sz="20" w:space="0" w:color="000000"/>
              <w:left w:val="single" w:sz="4" w:space="0" w:color="000000"/>
              <w:bottom w:val="single" w:sz="4" w:space="0" w:color="000000"/>
            </w:tcBorders>
            <w:shd w:val="clear" w:color="auto" w:fill="auto"/>
          </w:tcPr>
          <w:p w14:paraId="4C483226" w14:textId="77777777" w:rsidR="007F05B3" w:rsidRPr="007F05B3" w:rsidRDefault="007F05B3" w:rsidP="00910EAB">
            <w:pPr>
              <w:autoSpaceDE w:val="0"/>
              <w:spacing w:before="192" w:after="192" w:line="276" w:lineRule="auto"/>
              <w:rPr>
                <w:sz w:val="18"/>
                <w:szCs w:val="18"/>
              </w:rPr>
            </w:pPr>
            <w:r w:rsidRPr="007F05B3">
              <w:rPr>
                <w:sz w:val="18"/>
                <w:szCs w:val="18"/>
              </w:rPr>
              <w:t>Direktanlage (Pfandbriefe, SSD, etc.)</w:t>
            </w:r>
          </w:p>
          <w:p w14:paraId="08B8BB91" w14:textId="77777777" w:rsidR="007F05B3" w:rsidRPr="007F05B3" w:rsidRDefault="007F05B3" w:rsidP="00910EAB">
            <w:pPr>
              <w:autoSpaceDE w:val="0"/>
              <w:spacing w:before="192" w:after="192" w:line="276" w:lineRule="auto"/>
              <w:rPr>
                <w:sz w:val="18"/>
                <w:szCs w:val="18"/>
              </w:rPr>
            </w:pPr>
            <w:r w:rsidRPr="007F05B3">
              <w:rPr>
                <w:sz w:val="18"/>
                <w:szCs w:val="18"/>
              </w:rPr>
              <w:t>Government Bonds/Staatsanleihen</w:t>
            </w:r>
          </w:p>
          <w:p w14:paraId="32006266" w14:textId="77777777" w:rsidR="007F05B3" w:rsidRPr="007F05B3" w:rsidRDefault="007F05B3" w:rsidP="00910EAB">
            <w:pPr>
              <w:pStyle w:val="CommentText1"/>
              <w:autoSpaceDE w:val="0"/>
              <w:spacing w:before="192" w:after="192" w:line="276" w:lineRule="auto"/>
              <w:rPr>
                <w:sz w:val="18"/>
                <w:szCs w:val="18"/>
                <w:lang w:val="en-GB"/>
              </w:rPr>
            </w:pPr>
            <w:r w:rsidRPr="007F05B3">
              <w:rPr>
                <w:sz w:val="18"/>
                <w:szCs w:val="18"/>
                <w:lang w:val="en-GB"/>
              </w:rPr>
              <w:t>Corporate Bonds</w:t>
            </w:r>
          </w:p>
          <w:p w14:paraId="53CBA9C9" w14:textId="77777777" w:rsidR="007F05B3" w:rsidRPr="007F05B3" w:rsidRDefault="007F05B3" w:rsidP="00910EAB">
            <w:pPr>
              <w:pStyle w:val="CommentText1"/>
              <w:autoSpaceDE w:val="0"/>
              <w:spacing w:before="192" w:after="192" w:line="276" w:lineRule="auto"/>
              <w:rPr>
                <w:sz w:val="18"/>
                <w:szCs w:val="18"/>
                <w:lang w:val="en-GB"/>
              </w:rPr>
            </w:pPr>
            <w:r w:rsidRPr="007F05B3">
              <w:rPr>
                <w:sz w:val="18"/>
                <w:szCs w:val="18"/>
                <w:lang w:val="en-GB"/>
              </w:rPr>
              <w:t>Emerging Market Debt</w:t>
            </w:r>
          </w:p>
          <w:p w14:paraId="473D6FD7" w14:textId="77777777" w:rsidR="007F05B3" w:rsidRPr="007F05B3" w:rsidRDefault="007F05B3" w:rsidP="00910EAB">
            <w:pPr>
              <w:pStyle w:val="CommentText1"/>
              <w:autoSpaceDE w:val="0"/>
              <w:spacing w:before="192" w:after="192" w:line="276" w:lineRule="auto"/>
              <w:rPr>
                <w:sz w:val="18"/>
                <w:szCs w:val="18"/>
                <w:lang w:val="en-GB"/>
              </w:rPr>
            </w:pPr>
            <w:r w:rsidRPr="007F05B3">
              <w:rPr>
                <w:sz w:val="18"/>
                <w:szCs w:val="18"/>
                <w:lang w:val="en-GB"/>
              </w:rPr>
              <w:t>High Yields</w:t>
            </w:r>
          </w:p>
        </w:tc>
        <w:tc>
          <w:tcPr>
            <w:tcW w:w="1559" w:type="dxa"/>
            <w:tcBorders>
              <w:top w:val="single" w:sz="20" w:space="0" w:color="000000"/>
              <w:left w:val="single" w:sz="4" w:space="0" w:color="000000"/>
              <w:bottom w:val="single" w:sz="4" w:space="0" w:color="000000"/>
            </w:tcBorders>
            <w:shd w:val="clear" w:color="auto" w:fill="auto"/>
          </w:tcPr>
          <w:p w14:paraId="1AF8738F" w14:textId="77777777" w:rsidR="007F05B3" w:rsidRPr="007F05B3" w:rsidRDefault="007F05B3" w:rsidP="00910EAB">
            <w:pPr>
              <w:autoSpaceDE w:val="0"/>
              <w:spacing w:before="192" w:after="192" w:line="276" w:lineRule="auto"/>
              <w:jc w:val="right"/>
              <w:rPr>
                <w:sz w:val="18"/>
                <w:szCs w:val="18"/>
                <w:lang w:val="en-GB"/>
              </w:rPr>
            </w:pPr>
            <w:r w:rsidRPr="007F05B3">
              <w:rPr>
                <w:sz w:val="18"/>
                <w:szCs w:val="18"/>
                <w:lang w:val="en-GB"/>
              </w:rPr>
              <w:t>%</w:t>
            </w:r>
          </w:p>
          <w:p w14:paraId="4875F05E" w14:textId="77777777" w:rsidR="007F05B3" w:rsidRPr="007F05B3" w:rsidRDefault="007F05B3" w:rsidP="00910EAB">
            <w:pPr>
              <w:autoSpaceDE w:val="0"/>
              <w:spacing w:before="192" w:after="192" w:line="276" w:lineRule="auto"/>
              <w:jc w:val="right"/>
              <w:rPr>
                <w:sz w:val="18"/>
                <w:szCs w:val="18"/>
                <w:lang w:val="en-GB"/>
              </w:rPr>
            </w:pPr>
          </w:p>
          <w:p w14:paraId="6F93218F" w14:textId="77777777" w:rsidR="007F05B3" w:rsidRPr="007F05B3" w:rsidRDefault="007F05B3" w:rsidP="00910EAB">
            <w:pPr>
              <w:autoSpaceDE w:val="0"/>
              <w:spacing w:before="192" w:after="192" w:line="276" w:lineRule="auto"/>
              <w:jc w:val="right"/>
              <w:rPr>
                <w:sz w:val="18"/>
                <w:szCs w:val="18"/>
              </w:rPr>
            </w:pPr>
            <w:r w:rsidRPr="007F05B3">
              <w:rPr>
                <w:sz w:val="18"/>
                <w:szCs w:val="18"/>
                <w:lang w:val="en-GB"/>
              </w:rPr>
              <w:t>%</w:t>
            </w:r>
          </w:p>
          <w:p w14:paraId="7A7B5BDD"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980234C"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3D6F7BE"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20" w:space="0" w:color="000000"/>
              <w:left w:val="single" w:sz="4" w:space="0" w:color="000000"/>
              <w:bottom w:val="single" w:sz="4" w:space="0" w:color="000000"/>
            </w:tcBorders>
            <w:shd w:val="clear" w:color="auto" w:fill="auto"/>
          </w:tcPr>
          <w:p w14:paraId="18EB2BC3"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20" w:space="0" w:color="000000"/>
              <w:left w:val="single" w:sz="4" w:space="0" w:color="000000"/>
              <w:bottom w:val="single" w:sz="4" w:space="0" w:color="000000"/>
            </w:tcBorders>
            <w:shd w:val="clear" w:color="auto" w:fill="auto"/>
          </w:tcPr>
          <w:p w14:paraId="10FA9582"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8466282" w14:textId="77777777" w:rsidR="007F05B3" w:rsidRPr="007F05B3" w:rsidRDefault="007F05B3" w:rsidP="00910EAB">
            <w:pPr>
              <w:autoSpaceDE w:val="0"/>
              <w:spacing w:before="192" w:after="192" w:line="276" w:lineRule="auto"/>
              <w:jc w:val="right"/>
              <w:rPr>
                <w:sz w:val="18"/>
                <w:szCs w:val="18"/>
              </w:rPr>
            </w:pPr>
          </w:p>
          <w:p w14:paraId="3F3DFD9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4836D7D5"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B02ECE1"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3A466029"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20" w:space="0" w:color="000000"/>
              <w:left w:val="single" w:sz="4" w:space="0" w:color="000000"/>
              <w:bottom w:val="single" w:sz="4" w:space="0" w:color="000000"/>
              <w:right w:val="single" w:sz="4" w:space="0" w:color="000000"/>
            </w:tcBorders>
            <w:shd w:val="clear" w:color="auto" w:fill="auto"/>
          </w:tcPr>
          <w:p w14:paraId="38E3D871"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17F32ED6" w14:textId="77777777" w:rsidR="007F05B3" w:rsidRPr="007F05B3" w:rsidRDefault="007F05B3" w:rsidP="00910EAB">
            <w:pPr>
              <w:autoSpaceDE w:val="0"/>
              <w:spacing w:before="192" w:after="192" w:line="276" w:lineRule="auto"/>
              <w:jc w:val="right"/>
              <w:rPr>
                <w:sz w:val="18"/>
                <w:szCs w:val="18"/>
              </w:rPr>
            </w:pPr>
          </w:p>
          <w:p w14:paraId="67587BA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488D243D"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9B41F2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3E1D44E9"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3730D4A2" w14:textId="77777777" w:rsidTr="00910EAB">
        <w:tc>
          <w:tcPr>
            <w:tcW w:w="2802" w:type="dxa"/>
            <w:tcBorders>
              <w:top w:val="single" w:sz="4" w:space="0" w:color="000000"/>
              <w:left w:val="single" w:sz="4" w:space="0" w:color="000000"/>
              <w:bottom w:val="single" w:sz="4" w:space="0" w:color="000000"/>
            </w:tcBorders>
            <w:shd w:val="clear" w:color="auto" w:fill="auto"/>
          </w:tcPr>
          <w:p w14:paraId="2F38B94A" w14:textId="77777777" w:rsidR="007F05B3" w:rsidRPr="007F05B3" w:rsidRDefault="007F05B3" w:rsidP="00910EAB">
            <w:pPr>
              <w:autoSpaceDE w:val="0"/>
              <w:spacing w:before="192" w:after="192" w:line="276" w:lineRule="auto"/>
              <w:rPr>
                <w:sz w:val="18"/>
                <w:szCs w:val="18"/>
              </w:rPr>
            </w:pPr>
            <w:r w:rsidRPr="007F05B3">
              <w:rPr>
                <w:sz w:val="18"/>
                <w:szCs w:val="18"/>
              </w:rPr>
              <w:t>Immobilien</w:t>
            </w:r>
          </w:p>
          <w:p w14:paraId="2E2911A4"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direkt</w:t>
            </w:r>
          </w:p>
          <w:p w14:paraId="78969E89"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Fonds</w:t>
            </w:r>
          </w:p>
        </w:tc>
        <w:tc>
          <w:tcPr>
            <w:tcW w:w="1559" w:type="dxa"/>
            <w:tcBorders>
              <w:top w:val="single" w:sz="4" w:space="0" w:color="000000"/>
              <w:left w:val="single" w:sz="4" w:space="0" w:color="000000"/>
              <w:bottom w:val="single" w:sz="4" w:space="0" w:color="000000"/>
            </w:tcBorders>
            <w:shd w:val="clear" w:color="auto" w:fill="auto"/>
          </w:tcPr>
          <w:p w14:paraId="454CE56E"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320A89F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595AF2B6"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111E1C3E"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4B2E2E1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45AC2C8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93646DB"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324948C1"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4078DE11"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7EC16B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6A41D880" w14:textId="77777777" w:rsidTr="00910EAB">
        <w:tc>
          <w:tcPr>
            <w:tcW w:w="2802" w:type="dxa"/>
            <w:tcBorders>
              <w:top w:val="single" w:sz="4" w:space="0" w:color="000000"/>
              <w:left w:val="single" w:sz="4" w:space="0" w:color="000000"/>
              <w:bottom w:val="single" w:sz="4" w:space="0" w:color="000000"/>
            </w:tcBorders>
            <w:shd w:val="clear" w:color="auto" w:fill="auto"/>
          </w:tcPr>
          <w:p w14:paraId="675A1674" w14:textId="77777777" w:rsidR="007F05B3" w:rsidRPr="007F05B3" w:rsidRDefault="007F05B3" w:rsidP="00910EAB">
            <w:pPr>
              <w:autoSpaceDE w:val="0"/>
              <w:spacing w:before="192" w:after="192" w:line="276" w:lineRule="auto"/>
              <w:rPr>
                <w:sz w:val="18"/>
                <w:szCs w:val="18"/>
              </w:rPr>
            </w:pPr>
            <w:r w:rsidRPr="007F05B3">
              <w:rPr>
                <w:sz w:val="18"/>
                <w:szCs w:val="18"/>
              </w:rPr>
              <w:t>Aktien</w:t>
            </w:r>
          </w:p>
          <w:p w14:paraId="061C448C" w14:textId="4FE74065" w:rsid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Europa</w:t>
            </w:r>
          </w:p>
          <w:p w14:paraId="759E3FAD" w14:textId="56C231DE" w:rsidR="00B24ADF" w:rsidRPr="007F05B3" w:rsidRDefault="00E14E0B" w:rsidP="007F05B3">
            <w:pPr>
              <w:numPr>
                <w:ilvl w:val="0"/>
                <w:numId w:val="3"/>
              </w:numPr>
              <w:tabs>
                <w:tab w:val="clear" w:pos="0"/>
                <w:tab w:val="num" w:pos="284"/>
              </w:tabs>
              <w:autoSpaceDE w:val="0"/>
              <w:spacing w:before="192" w:after="192" w:line="276" w:lineRule="auto"/>
              <w:ind w:left="284" w:hanging="284"/>
              <w:rPr>
                <w:sz w:val="18"/>
                <w:szCs w:val="18"/>
              </w:rPr>
            </w:pPr>
            <w:r>
              <w:rPr>
                <w:sz w:val="18"/>
                <w:szCs w:val="18"/>
              </w:rPr>
              <w:t>International</w:t>
            </w:r>
          </w:p>
          <w:p w14:paraId="057E71A0" w14:textId="2702001B" w:rsidR="007F05B3" w:rsidRPr="007F05B3" w:rsidRDefault="007F05B3" w:rsidP="003C5A57">
            <w:pPr>
              <w:autoSpaceDE w:val="0"/>
              <w:spacing w:before="192" w:after="192" w:line="276" w:lineRule="auto"/>
              <w:ind w:left="284"/>
              <w:rPr>
                <w:sz w:val="18"/>
                <w:szCs w:val="18"/>
              </w:rPr>
            </w:pPr>
          </w:p>
        </w:tc>
        <w:tc>
          <w:tcPr>
            <w:tcW w:w="1559" w:type="dxa"/>
            <w:tcBorders>
              <w:top w:val="single" w:sz="4" w:space="0" w:color="000000"/>
              <w:left w:val="single" w:sz="4" w:space="0" w:color="000000"/>
              <w:bottom w:val="single" w:sz="4" w:space="0" w:color="000000"/>
            </w:tcBorders>
            <w:shd w:val="clear" w:color="auto" w:fill="auto"/>
          </w:tcPr>
          <w:p w14:paraId="5ED9B488" w14:textId="77777777" w:rsidR="007F05B3" w:rsidRPr="007F05B3" w:rsidRDefault="007F05B3" w:rsidP="00910EAB">
            <w:pPr>
              <w:autoSpaceDE w:val="0"/>
              <w:snapToGrid w:val="0"/>
              <w:spacing w:before="192" w:after="192" w:line="276" w:lineRule="auto"/>
              <w:jc w:val="right"/>
              <w:rPr>
                <w:sz w:val="18"/>
                <w:szCs w:val="18"/>
              </w:rPr>
            </w:pPr>
          </w:p>
          <w:p w14:paraId="60EFA21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42A40A4"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43FED02F"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2185778A" w14:textId="77777777" w:rsidR="007F05B3" w:rsidRPr="007F05B3" w:rsidRDefault="007F05B3" w:rsidP="00910EAB">
            <w:pPr>
              <w:autoSpaceDE w:val="0"/>
              <w:snapToGrid w:val="0"/>
              <w:spacing w:before="192" w:after="192" w:line="276" w:lineRule="auto"/>
              <w:jc w:val="right"/>
              <w:rPr>
                <w:sz w:val="18"/>
                <w:szCs w:val="18"/>
              </w:rPr>
            </w:pPr>
          </w:p>
          <w:p w14:paraId="1847A22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0F2494C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096C4B45" w14:textId="77777777" w:rsidR="007F05B3" w:rsidRPr="007F05B3" w:rsidRDefault="007F05B3" w:rsidP="00910EAB">
            <w:pPr>
              <w:autoSpaceDE w:val="0"/>
              <w:snapToGrid w:val="0"/>
              <w:spacing w:before="192" w:after="192" w:line="276" w:lineRule="auto"/>
              <w:jc w:val="right"/>
              <w:rPr>
                <w:sz w:val="18"/>
                <w:szCs w:val="18"/>
              </w:rPr>
            </w:pPr>
          </w:p>
          <w:p w14:paraId="1A9059A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2ECC2F5D"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320D640F" w14:textId="77777777" w:rsidTr="00910EAB">
        <w:tc>
          <w:tcPr>
            <w:tcW w:w="2802" w:type="dxa"/>
            <w:tcBorders>
              <w:top w:val="single" w:sz="4" w:space="0" w:color="000000"/>
              <w:left w:val="single" w:sz="4" w:space="0" w:color="000000"/>
              <w:bottom w:val="single" w:sz="4" w:space="0" w:color="000000"/>
            </w:tcBorders>
            <w:shd w:val="clear" w:color="auto" w:fill="auto"/>
          </w:tcPr>
          <w:p w14:paraId="7B1B9EE8" w14:textId="77777777" w:rsidR="007F05B3" w:rsidRPr="007F05B3" w:rsidRDefault="007F05B3" w:rsidP="00910EAB">
            <w:pPr>
              <w:autoSpaceDE w:val="0"/>
              <w:spacing w:before="192" w:after="192" w:line="276" w:lineRule="auto"/>
              <w:rPr>
                <w:sz w:val="18"/>
                <w:szCs w:val="18"/>
              </w:rPr>
            </w:pPr>
            <w:r w:rsidRPr="007F05B3">
              <w:rPr>
                <w:sz w:val="18"/>
                <w:szCs w:val="18"/>
              </w:rPr>
              <w:lastRenderedPageBreak/>
              <w:t>Wandelanleihen</w:t>
            </w:r>
          </w:p>
        </w:tc>
        <w:tc>
          <w:tcPr>
            <w:tcW w:w="1559" w:type="dxa"/>
            <w:tcBorders>
              <w:top w:val="single" w:sz="4" w:space="0" w:color="000000"/>
              <w:left w:val="single" w:sz="4" w:space="0" w:color="000000"/>
              <w:bottom w:val="single" w:sz="4" w:space="0" w:color="000000"/>
            </w:tcBorders>
            <w:shd w:val="clear" w:color="auto" w:fill="auto"/>
          </w:tcPr>
          <w:p w14:paraId="6DAC268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004E4FBA"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575547D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7DB208ED"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6AE447B8" w14:textId="77777777" w:rsidTr="00910EAB">
        <w:tc>
          <w:tcPr>
            <w:tcW w:w="2802" w:type="dxa"/>
            <w:tcBorders>
              <w:top w:val="single" w:sz="4" w:space="0" w:color="000000"/>
              <w:left w:val="single" w:sz="4" w:space="0" w:color="000000"/>
              <w:bottom w:val="single" w:sz="4" w:space="0" w:color="000000"/>
            </w:tcBorders>
            <w:shd w:val="clear" w:color="auto" w:fill="auto"/>
          </w:tcPr>
          <w:p w14:paraId="46C465F2" w14:textId="77777777" w:rsidR="007F05B3" w:rsidRPr="007F05B3" w:rsidRDefault="007F05B3" w:rsidP="00910EAB">
            <w:pPr>
              <w:autoSpaceDE w:val="0"/>
              <w:spacing w:before="192" w:after="192" w:line="276" w:lineRule="auto"/>
              <w:rPr>
                <w:sz w:val="18"/>
                <w:szCs w:val="18"/>
              </w:rPr>
            </w:pPr>
            <w:r w:rsidRPr="007F05B3">
              <w:rPr>
                <w:sz w:val="18"/>
                <w:szCs w:val="18"/>
              </w:rPr>
              <w:t>Darlehen</w:t>
            </w:r>
          </w:p>
        </w:tc>
        <w:tc>
          <w:tcPr>
            <w:tcW w:w="1559" w:type="dxa"/>
            <w:tcBorders>
              <w:top w:val="single" w:sz="4" w:space="0" w:color="000000"/>
              <w:left w:val="single" w:sz="4" w:space="0" w:color="000000"/>
              <w:bottom w:val="single" w:sz="4" w:space="0" w:color="000000"/>
            </w:tcBorders>
            <w:shd w:val="clear" w:color="auto" w:fill="auto"/>
          </w:tcPr>
          <w:p w14:paraId="7787CE3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2FFF74B1"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762C7A3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235ABBD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4CC2F650" w14:textId="77777777" w:rsidTr="00910EAB">
        <w:tc>
          <w:tcPr>
            <w:tcW w:w="2802" w:type="dxa"/>
            <w:tcBorders>
              <w:top w:val="single" w:sz="4" w:space="0" w:color="000000"/>
              <w:left w:val="single" w:sz="4" w:space="0" w:color="000000"/>
              <w:bottom w:val="single" w:sz="4" w:space="0" w:color="000000"/>
            </w:tcBorders>
            <w:shd w:val="clear" w:color="auto" w:fill="auto"/>
          </w:tcPr>
          <w:p w14:paraId="52A05547" w14:textId="77777777" w:rsidR="007F05B3" w:rsidRPr="007F05B3" w:rsidRDefault="007F05B3" w:rsidP="00910EAB">
            <w:pPr>
              <w:autoSpaceDE w:val="0"/>
              <w:spacing w:before="192" w:after="192" w:line="276" w:lineRule="auto"/>
              <w:rPr>
                <w:sz w:val="18"/>
                <w:szCs w:val="18"/>
              </w:rPr>
            </w:pPr>
            <w:r w:rsidRPr="007F05B3">
              <w:rPr>
                <w:sz w:val="18"/>
                <w:szCs w:val="18"/>
              </w:rPr>
              <w:t>Private Equity / Beteiligungen*</w:t>
            </w:r>
          </w:p>
          <w:p w14:paraId="6BF4734F"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direkt</w:t>
            </w:r>
          </w:p>
          <w:p w14:paraId="1BF89AD5"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Fonds</w:t>
            </w:r>
          </w:p>
        </w:tc>
        <w:tc>
          <w:tcPr>
            <w:tcW w:w="1559" w:type="dxa"/>
            <w:tcBorders>
              <w:top w:val="single" w:sz="4" w:space="0" w:color="000000"/>
              <w:left w:val="single" w:sz="4" w:space="0" w:color="000000"/>
              <w:bottom w:val="single" w:sz="4" w:space="0" w:color="000000"/>
            </w:tcBorders>
            <w:shd w:val="clear" w:color="auto" w:fill="auto"/>
          </w:tcPr>
          <w:p w14:paraId="2B589E0B"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01B3DC79"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C1DC494"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4D0B4B91"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455ED68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2583B7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DED9F2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4FFF054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057AC03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512D2A7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1FDB246A" w14:textId="77777777" w:rsidTr="00910EAB">
        <w:tc>
          <w:tcPr>
            <w:tcW w:w="2802" w:type="dxa"/>
            <w:tcBorders>
              <w:top w:val="single" w:sz="4" w:space="0" w:color="000000"/>
              <w:left w:val="single" w:sz="4" w:space="0" w:color="000000"/>
              <w:bottom w:val="single" w:sz="4" w:space="0" w:color="000000"/>
            </w:tcBorders>
            <w:shd w:val="clear" w:color="auto" w:fill="auto"/>
          </w:tcPr>
          <w:p w14:paraId="6E704828" w14:textId="77777777" w:rsidR="007F05B3" w:rsidRPr="007F05B3" w:rsidRDefault="007F05B3" w:rsidP="00910EAB">
            <w:pPr>
              <w:autoSpaceDE w:val="0"/>
              <w:spacing w:before="192" w:after="192" w:line="276" w:lineRule="auto"/>
              <w:rPr>
                <w:sz w:val="18"/>
                <w:szCs w:val="18"/>
              </w:rPr>
            </w:pPr>
            <w:r w:rsidRPr="007F05B3">
              <w:rPr>
                <w:sz w:val="18"/>
                <w:szCs w:val="18"/>
              </w:rPr>
              <w:t>Hedgefonds</w:t>
            </w:r>
          </w:p>
          <w:p w14:paraId="648D125A"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Single-Hedgefonds</w:t>
            </w:r>
          </w:p>
          <w:p w14:paraId="1305EF39" w14:textId="77777777" w:rsidR="007F05B3" w:rsidRPr="007F05B3" w:rsidRDefault="007F05B3" w:rsidP="007F05B3">
            <w:pPr>
              <w:numPr>
                <w:ilvl w:val="0"/>
                <w:numId w:val="3"/>
              </w:numPr>
              <w:tabs>
                <w:tab w:val="clear" w:pos="0"/>
                <w:tab w:val="num" w:pos="284"/>
              </w:tabs>
              <w:autoSpaceDE w:val="0"/>
              <w:spacing w:before="192" w:after="192" w:line="276" w:lineRule="auto"/>
              <w:ind w:left="284" w:hanging="284"/>
              <w:rPr>
                <w:sz w:val="18"/>
                <w:szCs w:val="18"/>
              </w:rPr>
            </w:pPr>
            <w:r w:rsidRPr="007F05B3">
              <w:rPr>
                <w:sz w:val="18"/>
                <w:szCs w:val="18"/>
              </w:rPr>
              <w:t>Dach-Hedgefonds</w:t>
            </w:r>
          </w:p>
        </w:tc>
        <w:tc>
          <w:tcPr>
            <w:tcW w:w="1559" w:type="dxa"/>
            <w:tcBorders>
              <w:top w:val="single" w:sz="4" w:space="0" w:color="000000"/>
              <w:left w:val="single" w:sz="4" w:space="0" w:color="000000"/>
              <w:bottom w:val="single" w:sz="4" w:space="0" w:color="000000"/>
            </w:tcBorders>
            <w:shd w:val="clear" w:color="auto" w:fill="auto"/>
          </w:tcPr>
          <w:p w14:paraId="65B7201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3D571003"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500E0E04"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463CA1DE"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1F1AA980"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5CE563E6"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67364492"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27F182F6"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7739DCB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p w14:paraId="01D6933C"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06532677" w14:textId="77777777" w:rsidTr="00910EAB">
        <w:tc>
          <w:tcPr>
            <w:tcW w:w="2802" w:type="dxa"/>
            <w:tcBorders>
              <w:top w:val="single" w:sz="4" w:space="0" w:color="000000"/>
              <w:left w:val="single" w:sz="4" w:space="0" w:color="000000"/>
              <w:bottom w:val="single" w:sz="4" w:space="0" w:color="000000"/>
            </w:tcBorders>
            <w:shd w:val="clear" w:color="auto" w:fill="auto"/>
          </w:tcPr>
          <w:p w14:paraId="3510B227" w14:textId="77777777" w:rsidR="007F05B3" w:rsidRPr="007F05B3" w:rsidRDefault="007F05B3" w:rsidP="00910EAB">
            <w:pPr>
              <w:autoSpaceDE w:val="0"/>
              <w:spacing w:before="192" w:after="192" w:line="276" w:lineRule="auto"/>
              <w:rPr>
                <w:sz w:val="18"/>
                <w:szCs w:val="18"/>
              </w:rPr>
            </w:pPr>
            <w:r w:rsidRPr="007F05B3">
              <w:rPr>
                <w:sz w:val="18"/>
                <w:szCs w:val="18"/>
              </w:rPr>
              <w:t>Absolute Return (UCITS)</w:t>
            </w:r>
          </w:p>
        </w:tc>
        <w:tc>
          <w:tcPr>
            <w:tcW w:w="1559" w:type="dxa"/>
            <w:tcBorders>
              <w:top w:val="single" w:sz="4" w:space="0" w:color="000000"/>
              <w:left w:val="single" w:sz="4" w:space="0" w:color="000000"/>
              <w:bottom w:val="single" w:sz="4" w:space="0" w:color="000000"/>
            </w:tcBorders>
            <w:shd w:val="clear" w:color="auto" w:fill="auto"/>
          </w:tcPr>
          <w:p w14:paraId="5C8F6320"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03DA9E1E"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74F0900E"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4BD35AE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7E18B564" w14:textId="77777777" w:rsidTr="00910EAB">
        <w:tc>
          <w:tcPr>
            <w:tcW w:w="2802" w:type="dxa"/>
            <w:tcBorders>
              <w:top w:val="single" w:sz="4" w:space="0" w:color="000000"/>
              <w:left w:val="single" w:sz="4" w:space="0" w:color="000000"/>
              <w:bottom w:val="single" w:sz="4" w:space="0" w:color="000000"/>
            </w:tcBorders>
            <w:shd w:val="clear" w:color="auto" w:fill="auto"/>
          </w:tcPr>
          <w:p w14:paraId="3EF74ED7" w14:textId="77777777" w:rsidR="007F05B3" w:rsidRPr="007F05B3" w:rsidRDefault="007F05B3" w:rsidP="00910EAB">
            <w:pPr>
              <w:autoSpaceDE w:val="0"/>
              <w:spacing w:before="192" w:after="192" w:line="276" w:lineRule="auto"/>
              <w:rPr>
                <w:sz w:val="18"/>
                <w:szCs w:val="18"/>
              </w:rPr>
            </w:pPr>
            <w:r w:rsidRPr="007F05B3">
              <w:rPr>
                <w:sz w:val="18"/>
                <w:szCs w:val="18"/>
              </w:rPr>
              <w:t>Strukturierte Produkte</w:t>
            </w:r>
          </w:p>
        </w:tc>
        <w:tc>
          <w:tcPr>
            <w:tcW w:w="1559" w:type="dxa"/>
            <w:tcBorders>
              <w:top w:val="single" w:sz="4" w:space="0" w:color="000000"/>
              <w:left w:val="single" w:sz="4" w:space="0" w:color="000000"/>
              <w:bottom w:val="single" w:sz="4" w:space="0" w:color="000000"/>
            </w:tcBorders>
            <w:shd w:val="clear" w:color="auto" w:fill="auto"/>
          </w:tcPr>
          <w:p w14:paraId="30985D02"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6034D377"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65A16FD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7D4C95B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1F3EFA7A" w14:textId="77777777" w:rsidTr="00910EAB">
        <w:tc>
          <w:tcPr>
            <w:tcW w:w="2802" w:type="dxa"/>
            <w:tcBorders>
              <w:top w:val="single" w:sz="4" w:space="0" w:color="000000"/>
              <w:left w:val="single" w:sz="4" w:space="0" w:color="000000"/>
              <w:bottom w:val="single" w:sz="4" w:space="0" w:color="000000"/>
            </w:tcBorders>
            <w:shd w:val="clear" w:color="auto" w:fill="auto"/>
          </w:tcPr>
          <w:p w14:paraId="14F3BFC8" w14:textId="77777777" w:rsidR="007F05B3" w:rsidRPr="007F05B3" w:rsidRDefault="007F05B3" w:rsidP="00910EAB">
            <w:pPr>
              <w:autoSpaceDE w:val="0"/>
              <w:spacing w:before="192" w:after="192" w:line="276" w:lineRule="auto"/>
              <w:rPr>
                <w:sz w:val="18"/>
                <w:szCs w:val="18"/>
              </w:rPr>
            </w:pPr>
            <w:r w:rsidRPr="007F05B3">
              <w:rPr>
                <w:sz w:val="18"/>
                <w:szCs w:val="18"/>
              </w:rPr>
              <w:t>Rohstoffe</w:t>
            </w:r>
          </w:p>
        </w:tc>
        <w:tc>
          <w:tcPr>
            <w:tcW w:w="1559" w:type="dxa"/>
            <w:tcBorders>
              <w:top w:val="single" w:sz="4" w:space="0" w:color="000000"/>
              <w:left w:val="single" w:sz="4" w:space="0" w:color="000000"/>
              <w:bottom w:val="single" w:sz="4" w:space="0" w:color="000000"/>
            </w:tcBorders>
            <w:shd w:val="clear" w:color="auto" w:fill="auto"/>
          </w:tcPr>
          <w:p w14:paraId="66111845"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38DD0D3F"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1351FF3C"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4BB95000"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63A83088" w14:textId="77777777" w:rsidTr="00910EAB">
        <w:tc>
          <w:tcPr>
            <w:tcW w:w="2802" w:type="dxa"/>
            <w:tcBorders>
              <w:top w:val="single" w:sz="4" w:space="0" w:color="000000"/>
              <w:left w:val="single" w:sz="4" w:space="0" w:color="000000"/>
              <w:bottom w:val="single" w:sz="4" w:space="0" w:color="000000"/>
            </w:tcBorders>
            <w:shd w:val="clear" w:color="auto" w:fill="auto"/>
          </w:tcPr>
          <w:p w14:paraId="4E1BD211" w14:textId="77777777" w:rsidR="007F05B3" w:rsidRPr="007F05B3" w:rsidRDefault="007F05B3" w:rsidP="00910EAB">
            <w:pPr>
              <w:autoSpaceDE w:val="0"/>
              <w:spacing w:before="192" w:after="192" w:line="276" w:lineRule="auto"/>
              <w:rPr>
                <w:sz w:val="18"/>
                <w:szCs w:val="18"/>
              </w:rPr>
            </w:pPr>
            <w:r w:rsidRPr="007F05B3">
              <w:rPr>
                <w:sz w:val="18"/>
                <w:szCs w:val="18"/>
              </w:rPr>
              <w:t>Liquidität</w:t>
            </w:r>
          </w:p>
        </w:tc>
        <w:tc>
          <w:tcPr>
            <w:tcW w:w="1559" w:type="dxa"/>
            <w:tcBorders>
              <w:top w:val="single" w:sz="4" w:space="0" w:color="000000"/>
              <w:left w:val="single" w:sz="4" w:space="0" w:color="000000"/>
              <w:bottom w:val="single" w:sz="4" w:space="0" w:color="000000"/>
            </w:tcBorders>
            <w:shd w:val="clear" w:color="auto" w:fill="auto"/>
          </w:tcPr>
          <w:p w14:paraId="1C56B56A"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457A51D0"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00A17C25"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4E245A47"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6F344D9A" w14:textId="77777777" w:rsidTr="00910EAB">
        <w:tc>
          <w:tcPr>
            <w:tcW w:w="2802" w:type="dxa"/>
            <w:tcBorders>
              <w:top w:val="single" w:sz="4" w:space="0" w:color="000000"/>
              <w:left w:val="single" w:sz="4" w:space="0" w:color="000000"/>
              <w:bottom w:val="single" w:sz="4" w:space="0" w:color="000000"/>
            </w:tcBorders>
            <w:shd w:val="clear" w:color="auto" w:fill="auto"/>
          </w:tcPr>
          <w:p w14:paraId="465AB56F" w14:textId="77777777" w:rsidR="007F05B3" w:rsidRPr="007F05B3" w:rsidRDefault="007F05B3" w:rsidP="00910EAB">
            <w:pPr>
              <w:autoSpaceDE w:val="0"/>
              <w:spacing w:before="192" w:after="192" w:line="276" w:lineRule="auto"/>
              <w:rPr>
                <w:sz w:val="18"/>
                <w:szCs w:val="18"/>
              </w:rPr>
            </w:pPr>
            <w:r w:rsidRPr="007F05B3">
              <w:rPr>
                <w:sz w:val="18"/>
                <w:szCs w:val="18"/>
              </w:rPr>
              <w:t xml:space="preserve">Infrastruktur / </w:t>
            </w:r>
            <w:proofErr w:type="spellStart"/>
            <w:r w:rsidRPr="007F05B3">
              <w:rPr>
                <w:sz w:val="18"/>
                <w:szCs w:val="18"/>
              </w:rPr>
              <w:t>Renewables</w:t>
            </w:r>
            <w:proofErr w:type="spellEnd"/>
            <w:r w:rsidRPr="007F05B3">
              <w:rPr>
                <w:sz w:val="18"/>
                <w:szCs w:val="18"/>
              </w:rPr>
              <w:t xml:space="preserve"> (Equity)</w:t>
            </w:r>
          </w:p>
        </w:tc>
        <w:tc>
          <w:tcPr>
            <w:tcW w:w="1559" w:type="dxa"/>
            <w:tcBorders>
              <w:top w:val="single" w:sz="4" w:space="0" w:color="000000"/>
              <w:left w:val="single" w:sz="4" w:space="0" w:color="000000"/>
              <w:bottom w:val="single" w:sz="4" w:space="0" w:color="000000"/>
            </w:tcBorders>
            <w:shd w:val="clear" w:color="auto" w:fill="auto"/>
          </w:tcPr>
          <w:p w14:paraId="20EF4FF9"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17DBC579"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4" w:space="0" w:color="000000"/>
            </w:tcBorders>
            <w:shd w:val="clear" w:color="auto" w:fill="auto"/>
          </w:tcPr>
          <w:p w14:paraId="65336768"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14:paraId="0012E052" w14:textId="77777777" w:rsidR="007F05B3" w:rsidRPr="007F05B3" w:rsidRDefault="007F05B3" w:rsidP="00910EAB">
            <w:pPr>
              <w:autoSpaceDE w:val="0"/>
              <w:snapToGrid w:val="0"/>
              <w:spacing w:before="192" w:after="192" w:line="276" w:lineRule="auto"/>
              <w:jc w:val="right"/>
              <w:rPr>
                <w:sz w:val="18"/>
                <w:szCs w:val="18"/>
              </w:rPr>
            </w:pPr>
          </w:p>
        </w:tc>
      </w:tr>
      <w:tr w:rsidR="007F05B3" w:rsidRPr="007F05B3" w14:paraId="79147821" w14:textId="77777777" w:rsidTr="00910EAB">
        <w:tc>
          <w:tcPr>
            <w:tcW w:w="2802" w:type="dxa"/>
            <w:tcBorders>
              <w:top w:val="single" w:sz="4" w:space="0" w:color="000000"/>
              <w:left w:val="single" w:sz="4" w:space="0" w:color="000000"/>
              <w:bottom w:val="single" w:sz="20" w:space="0" w:color="000000"/>
            </w:tcBorders>
            <w:shd w:val="clear" w:color="auto" w:fill="auto"/>
          </w:tcPr>
          <w:p w14:paraId="44920668" w14:textId="77777777" w:rsidR="007F05B3" w:rsidRPr="007F05B3" w:rsidRDefault="007F05B3" w:rsidP="00910EAB">
            <w:pPr>
              <w:autoSpaceDE w:val="0"/>
              <w:spacing w:before="192" w:after="192" w:line="276" w:lineRule="auto"/>
              <w:rPr>
                <w:sz w:val="18"/>
                <w:szCs w:val="18"/>
              </w:rPr>
            </w:pPr>
            <w:r w:rsidRPr="007F05B3">
              <w:rPr>
                <w:sz w:val="18"/>
                <w:szCs w:val="18"/>
              </w:rPr>
              <w:t>Sonstiges</w:t>
            </w:r>
          </w:p>
        </w:tc>
        <w:tc>
          <w:tcPr>
            <w:tcW w:w="1559" w:type="dxa"/>
            <w:tcBorders>
              <w:top w:val="single" w:sz="4" w:space="0" w:color="000000"/>
              <w:left w:val="single" w:sz="4" w:space="0" w:color="000000"/>
              <w:bottom w:val="single" w:sz="20" w:space="0" w:color="000000"/>
            </w:tcBorders>
            <w:shd w:val="clear" w:color="auto" w:fill="auto"/>
          </w:tcPr>
          <w:p w14:paraId="310C95D4"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843" w:type="dxa"/>
            <w:tcBorders>
              <w:top w:val="single" w:sz="4" w:space="0" w:color="000000"/>
              <w:left w:val="single" w:sz="4" w:space="0" w:color="000000"/>
              <w:bottom w:val="single" w:sz="20" w:space="0" w:color="000000"/>
            </w:tcBorders>
            <w:shd w:val="clear" w:color="auto" w:fill="auto"/>
          </w:tcPr>
          <w:p w14:paraId="4ADCBBE2"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4" w:space="0" w:color="000000"/>
              <w:left w:val="single" w:sz="4" w:space="0" w:color="000000"/>
              <w:bottom w:val="single" w:sz="20" w:space="0" w:color="000000"/>
            </w:tcBorders>
            <w:shd w:val="clear" w:color="auto" w:fill="auto"/>
          </w:tcPr>
          <w:p w14:paraId="1120AD16"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c>
          <w:tcPr>
            <w:tcW w:w="1600" w:type="dxa"/>
            <w:tcBorders>
              <w:top w:val="single" w:sz="4" w:space="0" w:color="000000"/>
              <w:left w:val="single" w:sz="4" w:space="0" w:color="000000"/>
              <w:bottom w:val="single" w:sz="20" w:space="0" w:color="000000"/>
              <w:right w:val="single" w:sz="4" w:space="0" w:color="000000"/>
            </w:tcBorders>
            <w:shd w:val="clear" w:color="auto" w:fill="auto"/>
          </w:tcPr>
          <w:p w14:paraId="2D9CF29F" w14:textId="77777777" w:rsidR="007F05B3" w:rsidRPr="007F05B3" w:rsidRDefault="007F05B3" w:rsidP="00910EAB">
            <w:pPr>
              <w:autoSpaceDE w:val="0"/>
              <w:spacing w:before="192" w:after="192" w:line="276" w:lineRule="auto"/>
              <w:jc w:val="right"/>
              <w:rPr>
                <w:sz w:val="18"/>
                <w:szCs w:val="18"/>
              </w:rPr>
            </w:pPr>
            <w:r w:rsidRPr="007F05B3">
              <w:rPr>
                <w:sz w:val="18"/>
                <w:szCs w:val="18"/>
              </w:rPr>
              <w:t>%</w:t>
            </w:r>
          </w:p>
        </w:tc>
      </w:tr>
      <w:tr w:rsidR="007F05B3" w:rsidRPr="007F05B3" w14:paraId="543B6426" w14:textId="77777777" w:rsidTr="00910EAB">
        <w:tc>
          <w:tcPr>
            <w:tcW w:w="2802" w:type="dxa"/>
            <w:tcBorders>
              <w:top w:val="single" w:sz="20" w:space="0" w:color="000000"/>
              <w:left w:val="single" w:sz="4" w:space="0" w:color="000000"/>
              <w:bottom w:val="single" w:sz="4" w:space="0" w:color="000000"/>
            </w:tcBorders>
            <w:shd w:val="clear" w:color="auto" w:fill="auto"/>
          </w:tcPr>
          <w:p w14:paraId="215176F0" w14:textId="77777777" w:rsidR="007F05B3" w:rsidRPr="007F05B3" w:rsidRDefault="007F05B3" w:rsidP="00910EAB">
            <w:pPr>
              <w:autoSpaceDE w:val="0"/>
              <w:spacing w:before="192" w:after="192" w:line="276" w:lineRule="auto"/>
              <w:rPr>
                <w:sz w:val="18"/>
                <w:szCs w:val="18"/>
              </w:rPr>
            </w:pPr>
            <w:r w:rsidRPr="007F05B3">
              <w:rPr>
                <w:sz w:val="18"/>
                <w:szCs w:val="18"/>
              </w:rPr>
              <w:t>Gesamt</w:t>
            </w:r>
          </w:p>
        </w:tc>
        <w:tc>
          <w:tcPr>
            <w:tcW w:w="1559" w:type="dxa"/>
            <w:tcBorders>
              <w:top w:val="single" w:sz="20" w:space="0" w:color="000000"/>
              <w:left w:val="single" w:sz="4" w:space="0" w:color="000000"/>
              <w:bottom w:val="single" w:sz="4" w:space="0" w:color="000000"/>
            </w:tcBorders>
            <w:shd w:val="clear" w:color="auto" w:fill="auto"/>
          </w:tcPr>
          <w:p w14:paraId="4D4C8CDC" w14:textId="77777777" w:rsidR="007F05B3" w:rsidRPr="007F05B3" w:rsidRDefault="007F05B3" w:rsidP="00910EAB">
            <w:pPr>
              <w:autoSpaceDE w:val="0"/>
              <w:spacing w:before="192" w:after="192" w:line="276" w:lineRule="auto"/>
              <w:jc w:val="right"/>
              <w:rPr>
                <w:sz w:val="18"/>
                <w:szCs w:val="18"/>
              </w:rPr>
            </w:pPr>
            <w:r w:rsidRPr="007F05B3">
              <w:rPr>
                <w:sz w:val="18"/>
                <w:szCs w:val="18"/>
              </w:rPr>
              <w:t>100 %</w:t>
            </w:r>
          </w:p>
        </w:tc>
        <w:tc>
          <w:tcPr>
            <w:tcW w:w="1843" w:type="dxa"/>
            <w:tcBorders>
              <w:top w:val="single" w:sz="20" w:space="0" w:color="000000"/>
              <w:left w:val="single" w:sz="4" w:space="0" w:color="000000"/>
              <w:bottom w:val="single" w:sz="4" w:space="0" w:color="000000"/>
            </w:tcBorders>
            <w:shd w:val="clear" w:color="auto" w:fill="auto"/>
          </w:tcPr>
          <w:p w14:paraId="0CC4AC31" w14:textId="77777777" w:rsidR="007F05B3" w:rsidRPr="007F05B3" w:rsidRDefault="007F05B3" w:rsidP="00910EAB">
            <w:pPr>
              <w:autoSpaceDE w:val="0"/>
              <w:snapToGrid w:val="0"/>
              <w:spacing w:before="192" w:after="192" w:line="276" w:lineRule="auto"/>
              <w:jc w:val="right"/>
              <w:rPr>
                <w:sz w:val="18"/>
                <w:szCs w:val="18"/>
              </w:rPr>
            </w:pPr>
          </w:p>
        </w:tc>
        <w:tc>
          <w:tcPr>
            <w:tcW w:w="1275" w:type="dxa"/>
            <w:tcBorders>
              <w:top w:val="single" w:sz="20" w:space="0" w:color="000000"/>
              <w:left w:val="single" w:sz="4" w:space="0" w:color="000000"/>
              <w:bottom w:val="single" w:sz="4" w:space="0" w:color="000000"/>
            </w:tcBorders>
            <w:shd w:val="clear" w:color="auto" w:fill="auto"/>
          </w:tcPr>
          <w:p w14:paraId="700E863A" w14:textId="77777777" w:rsidR="007F05B3" w:rsidRPr="007F05B3" w:rsidRDefault="007F05B3" w:rsidP="00910EAB">
            <w:pPr>
              <w:autoSpaceDE w:val="0"/>
              <w:spacing w:before="192" w:after="192" w:line="276" w:lineRule="auto"/>
              <w:jc w:val="right"/>
              <w:rPr>
                <w:sz w:val="18"/>
                <w:szCs w:val="18"/>
              </w:rPr>
            </w:pPr>
            <w:r w:rsidRPr="007F05B3">
              <w:rPr>
                <w:sz w:val="18"/>
                <w:szCs w:val="18"/>
              </w:rPr>
              <w:t>100 %</w:t>
            </w:r>
          </w:p>
        </w:tc>
        <w:tc>
          <w:tcPr>
            <w:tcW w:w="1600" w:type="dxa"/>
            <w:tcBorders>
              <w:top w:val="single" w:sz="20" w:space="0" w:color="000000"/>
              <w:left w:val="single" w:sz="4" w:space="0" w:color="000000"/>
              <w:bottom w:val="single" w:sz="4" w:space="0" w:color="000000"/>
              <w:right w:val="single" w:sz="4" w:space="0" w:color="000000"/>
            </w:tcBorders>
            <w:shd w:val="clear" w:color="auto" w:fill="auto"/>
          </w:tcPr>
          <w:p w14:paraId="78404246" w14:textId="77777777" w:rsidR="007F05B3" w:rsidRPr="007F05B3" w:rsidRDefault="007F05B3" w:rsidP="00910EAB">
            <w:pPr>
              <w:autoSpaceDE w:val="0"/>
              <w:spacing w:before="192" w:after="192" w:line="276" w:lineRule="auto"/>
              <w:jc w:val="right"/>
              <w:rPr>
                <w:sz w:val="18"/>
                <w:szCs w:val="18"/>
              </w:rPr>
            </w:pPr>
            <w:r w:rsidRPr="007F05B3">
              <w:rPr>
                <w:sz w:val="18"/>
                <w:szCs w:val="18"/>
              </w:rPr>
              <w:t>100 %</w:t>
            </w:r>
          </w:p>
        </w:tc>
      </w:tr>
    </w:tbl>
    <w:p w14:paraId="057DF53A" w14:textId="77777777" w:rsidR="007F05B3" w:rsidRDefault="007F05B3" w:rsidP="007F05B3">
      <w:pPr>
        <w:autoSpaceDE w:val="0"/>
        <w:spacing w:line="276" w:lineRule="auto"/>
        <w:rPr>
          <w:szCs w:val="18"/>
        </w:rPr>
      </w:pPr>
    </w:p>
    <w:p w14:paraId="4C35695E" w14:textId="77777777" w:rsidR="007F05B3" w:rsidRDefault="007F05B3" w:rsidP="007F05B3">
      <w:pPr>
        <w:autoSpaceDE w:val="0"/>
        <w:spacing w:line="276" w:lineRule="auto"/>
        <w:rPr>
          <w:szCs w:val="18"/>
        </w:rPr>
      </w:pPr>
    </w:p>
    <w:p w14:paraId="381816F0" w14:textId="77777777" w:rsidR="007F05B3" w:rsidRDefault="007F05B3" w:rsidP="007F05B3">
      <w:pPr>
        <w:autoSpaceDE w:val="0"/>
        <w:spacing w:line="276" w:lineRule="auto"/>
        <w:rPr>
          <w:szCs w:val="18"/>
        </w:rPr>
      </w:pPr>
      <w:r>
        <w:rPr>
          <w:b/>
          <w:bCs/>
          <w:szCs w:val="18"/>
        </w:rPr>
        <w:t>IV. Controlling</w:t>
      </w:r>
    </w:p>
    <w:p w14:paraId="0F34BC39" w14:textId="77777777" w:rsidR="007F05B3" w:rsidRDefault="007F05B3" w:rsidP="007F05B3">
      <w:pPr>
        <w:autoSpaceDE w:val="0"/>
        <w:spacing w:line="276" w:lineRule="auto"/>
        <w:rPr>
          <w:szCs w:val="18"/>
        </w:rPr>
      </w:pPr>
    </w:p>
    <w:p w14:paraId="752591AC" w14:textId="77777777" w:rsidR="007F05B3" w:rsidRDefault="007F05B3" w:rsidP="007F05B3">
      <w:pPr>
        <w:autoSpaceDE w:val="0"/>
        <w:spacing w:line="276" w:lineRule="auto"/>
        <w:rPr>
          <w:szCs w:val="18"/>
        </w:rPr>
      </w:pPr>
    </w:p>
    <w:p w14:paraId="3D5271D0" w14:textId="77777777" w:rsidR="007F05B3" w:rsidRPr="007F05B3" w:rsidRDefault="007F05B3" w:rsidP="007F05B3">
      <w:pPr>
        <w:numPr>
          <w:ilvl w:val="0"/>
          <w:numId w:val="13"/>
        </w:numPr>
        <w:tabs>
          <w:tab w:val="left" w:pos="360"/>
        </w:tabs>
        <w:autoSpaceDE w:val="0"/>
        <w:spacing w:line="276" w:lineRule="auto"/>
        <w:ind w:left="360"/>
        <w:rPr>
          <w:sz w:val="18"/>
          <w:szCs w:val="18"/>
        </w:rPr>
      </w:pPr>
      <w:r w:rsidRPr="007F05B3">
        <w:rPr>
          <w:sz w:val="18"/>
          <w:szCs w:val="18"/>
        </w:rPr>
        <w:t>Auf welche Weise und mit welcher Frequenz erfolgt eine Überprüfung der strategischen Anlagepolitik?</w:t>
      </w:r>
    </w:p>
    <w:p w14:paraId="1EE51BFF" w14:textId="77777777" w:rsidR="007F05B3" w:rsidRPr="007F05B3" w:rsidRDefault="007F05B3" w:rsidP="007F05B3">
      <w:pPr>
        <w:autoSpaceDE w:val="0"/>
        <w:spacing w:line="276" w:lineRule="auto"/>
        <w:rPr>
          <w:sz w:val="18"/>
          <w:szCs w:val="18"/>
        </w:rPr>
      </w:pPr>
    </w:p>
    <w:p w14:paraId="566FBA89" w14:textId="77777777" w:rsidR="007F05B3" w:rsidRPr="007F05B3" w:rsidRDefault="007F05B3" w:rsidP="007F05B3">
      <w:pPr>
        <w:pStyle w:val="Textkrper"/>
        <w:numPr>
          <w:ilvl w:val="0"/>
          <w:numId w:val="13"/>
        </w:numPr>
        <w:tabs>
          <w:tab w:val="left" w:pos="360"/>
        </w:tabs>
        <w:autoSpaceDE w:val="0"/>
        <w:spacing w:after="0" w:line="276" w:lineRule="auto"/>
        <w:ind w:left="360"/>
        <w:rPr>
          <w:sz w:val="18"/>
          <w:szCs w:val="18"/>
        </w:rPr>
      </w:pPr>
      <w:r w:rsidRPr="007F05B3">
        <w:rPr>
          <w:sz w:val="18"/>
          <w:szCs w:val="18"/>
        </w:rPr>
        <w:t>Welche Kennzahlen zur Performance-Messung (Rendite / Risiko) verwenden Sie (kurze Begründung, Zielsetzung)? Gehen Sie in diesem Zusammenhang auf etwaige Unterschiede zwischen verschiedenen Asset-Klassen ein.</w:t>
      </w:r>
    </w:p>
    <w:p w14:paraId="1753FCC1" w14:textId="77777777" w:rsidR="007F05B3" w:rsidRPr="007F05B3" w:rsidRDefault="007F05B3" w:rsidP="007F05B3">
      <w:pPr>
        <w:autoSpaceDE w:val="0"/>
        <w:spacing w:line="276" w:lineRule="auto"/>
        <w:rPr>
          <w:sz w:val="18"/>
          <w:szCs w:val="18"/>
        </w:rPr>
      </w:pPr>
    </w:p>
    <w:p w14:paraId="0C142992" w14:textId="77777777" w:rsidR="007F05B3" w:rsidRPr="007F05B3" w:rsidRDefault="007F05B3" w:rsidP="007F05B3">
      <w:pPr>
        <w:numPr>
          <w:ilvl w:val="0"/>
          <w:numId w:val="13"/>
        </w:numPr>
        <w:tabs>
          <w:tab w:val="left" w:pos="360"/>
        </w:tabs>
        <w:autoSpaceDE w:val="0"/>
        <w:spacing w:line="276" w:lineRule="auto"/>
        <w:ind w:left="360"/>
        <w:rPr>
          <w:sz w:val="18"/>
          <w:szCs w:val="18"/>
        </w:rPr>
      </w:pPr>
      <w:r w:rsidRPr="007F05B3">
        <w:rPr>
          <w:sz w:val="18"/>
          <w:szCs w:val="18"/>
        </w:rPr>
        <w:t>Auf welche Weise und mit welcher Frequenz erfolgt die Erfolgsmessung des internen bzw. externen Kapitalanlagemanagements?</w:t>
      </w:r>
    </w:p>
    <w:p w14:paraId="7C8B7504" w14:textId="77777777" w:rsidR="007F05B3" w:rsidRPr="007F05B3" w:rsidRDefault="007F05B3" w:rsidP="007F05B3">
      <w:pPr>
        <w:pStyle w:val="Listenabsatz"/>
        <w:rPr>
          <w:sz w:val="18"/>
          <w:szCs w:val="18"/>
        </w:rPr>
      </w:pPr>
    </w:p>
    <w:p w14:paraId="0D151663" w14:textId="77777777" w:rsidR="007F05B3" w:rsidRPr="007F05B3" w:rsidRDefault="007F05B3" w:rsidP="007F05B3">
      <w:pPr>
        <w:numPr>
          <w:ilvl w:val="0"/>
          <w:numId w:val="13"/>
        </w:numPr>
        <w:tabs>
          <w:tab w:val="left" w:pos="360"/>
        </w:tabs>
        <w:autoSpaceDE w:val="0"/>
        <w:spacing w:line="276" w:lineRule="auto"/>
        <w:ind w:left="360"/>
        <w:rPr>
          <w:sz w:val="18"/>
          <w:szCs w:val="18"/>
        </w:rPr>
      </w:pPr>
      <w:r w:rsidRPr="007F05B3">
        <w:rPr>
          <w:sz w:val="18"/>
          <w:szCs w:val="18"/>
        </w:rPr>
        <w:t>Erläutern Sie bitte kurz Ihr Konzept der Risikosteuerung</w:t>
      </w:r>
      <w:r>
        <w:rPr>
          <w:sz w:val="18"/>
          <w:szCs w:val="18"/>
        </w:rPr>
        <w:t>.</w:t>
      </w:r>
    </w:p>
    <w:p w14:paraId="7D089839" w14:textId="77777777" w:rsidR="008B01A8" w:rsidRDefault="008B01A8" w:rsidP="007F05B3">
      <w:pPr>
        <w:tabs>
          <w:tab w:val="left" w:pos="360"/>
        </w:tabs>
        <w:spacing w:line="276" w:lineRule="auto"/>
        <w:rPr>
          <w:sz w:val="18"/>
          <w:szCs w:val="18"/>
        </w:rPr>
      </w:pPr>
    </w:p>
    <w:p w14:paraId="78D2E39D" w14:textId="67674129" w:rsidR="00005833" w:rsidRDefault="00005833">
      <w:pPr>
        <w:suppressAutoHyphens w:val="0"/>
        <w:rPr>
          <w:sz w:val="18"/>
          <w:szCs w:val="18"/>
        </w:rPr>
      </w:pPr>
      <w:r>
        <w:rPr>
          <w:sz w:val="18"/>
          <w:szCs w:val="18"/>
        </w:rPr>
        <w:br w:type="page"/>
      </w:r>
    </w:p>
    <w:p w14:paraId="4F03AB32" w14:textId="77777777" w:rsidR="008B01A8" w:rsidRDefault="008B01A8" w:rsidP="008B01A8">
      <w:pPr>
        <w:spacing w:line="276" w:lineRule="auto"/>
      </w:pPr>
      <w:r>
        <w:rPr>
          <w:sz w:val="18"/>
          <w:szCs w:val="18"/>
        </w:rPr>
        <w:lastRenderedPageBreak/>
        <w:t>Darf Sie die Award-Jury für ggf. auftretende Rückfragen kontaktieren?</w:t>
      </w:r>
    </w:p>
    <w:p w14:paraId="5ACB7B93" w14:textId="77777777" w:rsidR="008B01A8" w:rsidRDefault="008B01A8" w:rsidP="008B01A8">
      <w:pPr>
        <w:spacing w:line="276" w:lineRule="auto"/>
      </w:pPr>
    </w:p>
    <w:p w14:paraId="4B508B25" w14:textId="77777777" w:rsidR="008B01A8" w:rsidRDefault="008B01A8" w:rsidP="008B01A8">
      <w:pPr>
        <w:pStyle w:val="Listenabsatz1"/>
        <w:spacing w:line="276" w:lineRule="auto"/>
        <w:ind w:left="0"/>
        <w:rPr>
          <w:sz w:val="18"/>
          <w:szCs w:val="18"/>
        </w:rPr>
      </w:pPr>
      <w:r>
        <w:rPr>
          <w:sz w:val="18"/>
          <w:szCs w:val="18"/>
        </w:rPr>
        <w:t> Ja</w:t>
      </w:r>
    </w:p>
    <w:p w14:paraId="6BF6F4FD" w14:textId="77777777" w:rsidR="00DA66FD" w:rsidRPr="008B01A8" w:rsidRDefault="008B01A8" w:rsidP="008B01A8">
      <w:pPr>
        <w:pStyle w:val="Listenabsatz1"/>
        <w:spacing w:line="276" w:lineRule="auto"/>
        <w:ind w:left="0"/>
        <w:rPr>
          <w:sz w:val="18"/>
          <w:szCs w:val="18"/>
        </w:rPr>
      </w:pPr>
      <w:r>
        <w:rPr>
          <w:sz w:val="18"/>
          <w:szCs w:val="18"/>
        </w:rPr>
        <w:br/>
      </w:r>
      <w:r>
        <w:rPr>
          <w:sz w:val="18"/>
          <w:szCs w:val="18"/>
        </w:rPr>
        <w:t> Nein</w:t>
      </w:r>
    </w:p>
    <w:p w14:paraId="7C2172FC" w14:textId="77777777" w:rsidR="00DA66FD" w:rsidRDefault="00DA66FD" w:rsidP="00DA66FD">
      <w:pPr>
        <w:spacing w:line="276" w:lineRule="auto"/>
        <w:rPr>
          <w:sz w:val="18"/>
          <w:szCs w:val="18"/>
        </w:rPr>
      </w:pPr>
    </w:p>
    <w:p w14:paraId="2A452F19" w14:textId="77777777" w:rsidR="00DA66FD" w:rsidRDefault="00DA66FD" w:rsidP="00DA66FD">
      <w:pPr>
        <w:spacing w:line="276" w:lineRule="auto"/>
        <w:rPr>
          <w:sz w:val="18"/>
          <w:szCs w:val="18"/>
        </w:rPr>
      </w:pPr>
    </w:p>
    <w:p w14:paraId="3B2CAE2B" w14:textId="77777777" w:rsidR="00DA66FD" w:rsidRDefault="00DA66FD" w:rsidP="00DA66FD">
      <w:pPr>
        <w:spacing w:line="276" w:lineRule="auto"/>
        <w:rPr>
          <w:sz w:val="18"/>
          <w:szCs w:val="18"/>
        </w:rPr>
      </w:pPr>
    </w:p>
    <w:p w14:paraId="3C228A87" w14:textId="77777777" w:rsidR="008B01A8" w:rsidRDefault="008B01A8" w:rsidP="00DA66FD">
      <w:pPr>
        <w:spacing w:line="276" w:lineRule="auto"/>
        <w:rPr>
          <w:sz w:val="18"/>
          <w:szCs w:val="18"/>
        </w:rPr>
      </w:pPr>
    </w:p>
    <w:p w14:paraId="14292DE5" w14:textId="77777777" w:rsidR="008B01A8" w:rsidRDefault="008B01A8" w:rsidP="00DA66FD">
      <w:pPr>
        <w:spacing w:line="276" w:lineRule="auto"/>
        <w:rPr>
          <w:sz w:val="18"/>
          <w:szCs w:val="18"/>
        </w:rPr>
      </w:pPr>
    </w:p>
    <w:p w14:paraId="0AD25D4C" w14:textId="77777777" w:rsidR="008B01A8" w:rsidRDefault="008B01A8" w:rsidP="00DA66FD">
      <w:pPr>
        <w:spacing w:line="276" w:lineRule="auto"/>
        <w:rPr>
          <w:sz w:val="18"/>
          <w:szCs w:val="18"/>
        </w:rPr>
      </w:pPr>
    </w:p>
    <w:p w14:paraId="4351DB71" w14:textId="77777777" w:rsidR="008B01A8" w:rsidRDefault="008B01A8" w:rsidP="00DA66FD">
      <w:pPr>
        <w:spacing w:line="276" w:lineRule="auto"/>
        <w:rPr>
          <w:sz w:val="18"/>
          <w:szCs w:val="18"/>
        </w:rPr>
      </w:pPr>
    </w:p>
    <w:p w14:paraId="365C45AF"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0CEA16EE" w14:textId="77777777" w:rsidR="00DA66FD" w:rsidRDefault="00DA66FD" w:rsidP="00DA66FD">
      <w:pPr>
        <w:spacing w:line="276" w:lineRule="auto"/>
        <w:rPr>
          <w:sz w:val="18"/>
          <w:szCs w:val="18"/>
        </w:rPr>
      </w:pPr>
    </w:p>
    <w:p w14:paraId="2909EFAE" w14:textId="77777777" w:rsidR="00DF70AE" w:rsidRDefault="00DF70AE" w:rsidP="00DA66FD">
      <w:pPr>
        <w:spacing w:line="276" w:lineRule="auto"/>
        <w:rPr>
          <w:sz w:val="18"/>
          <w:szCs w:val="18"/>
        </w:rPr>
      </w:pPr>
      <w:r w:rsidRPr="00DF70AE">
        <w:rPr>
          <w:sz w:val="18"/>
          <w:szCs w:val="18"/>
        </w:rPr>
        <w:t xml:space="preserve">Thomas Bauer </w:t>
      </w:r>
    </w:p>
    <w:p w14:paraId="0A20F1C9" w14:textId="6948CDBE" w:rsidR="00DA66FD" w:rsidRDefault="00DA66FD" w:rsidP="00DA66FD">
      <w:pPr>
        <w:spacing w:line="276" w:lineRule="auto"/>
        <w:rPr>
          <w:sz w:val="18"/>
          <w:szCs w:val="18"/>
        </w:rPr>
      </w:pPr>
      <w:r>
        <w:rPr>
          <w:sz w:val="18"/>
          <w:szCs w:val="18"/>
        </w:rPr>
        <w:t>portfolio institutionell</w:t>
      </w:r>
    </w:p>
    <w:p w14:paraId="694B40D1" w14:textId="77777777" w:rsidR="00DA66FD" w:rsidRDefault="00DA66FD" w:rsidP="00DA66FD">
      <w:pPr>
        <w:spacing w:line="276" w:lineRule="auto"/>
        <w:rPr>
          <w:sz w:val="18"/>
          <w:szCs w:val="18"/>
        </w:rPr>
      </w:pPr>
      <w:r>
        <w:rPr>
          <w:sz w:val="18"/>
          <w:szCs w:val="18"/>
        </w:rPr>
        <w:t>T: +49 (0) 69 8570 8132</w:t>
      </w:r>
    </w:p>
    <w:p w14:paraId="070277FB" w14:textId="6F98F73A" w:rsidR="00DA66FD" w:rsidRDefault="00DA66FD" w:rsidP="00DA66FD">
      <w:pPr>
        <w:spacing w:line="276" w:lineRule="auto"/>
        <w:rPr>
          <w:sz w:val="18"/>
          <w:szCs w:val="18"/>
        </w:rPr>
      </w:pPr>
      <w:r>
        <w:rPr>
          <w:sz w:val="18"/>
          <w:szCs w:val="18"/>
        </w:rPr>
        <w:t xml:space="preserve">E-Mail: </w:t>
      </w:r>
      <w:r w:rsidR="00DF70AE">
        <w:rPr>
          <w:rStyle w:val="Hyperlink"/>
          <w:sz w:val="18"/>
          <w:szCs w:val="18"/>
        </w:rPr>
        <w:t>t.bauer</w:t>
      </w:r>
      <w:r>
        <w:rPr>
          <w:rStyle w:val="Hyperlink"/>
          <w:sz w:val="18"/>
          <w:szCs w:val="18"/>
        </w:rPr>
        <w:t>@portfolio-verlag.com</w:t>
      </w:r>
    </w:p>
    <w:p w14:paraId="04C19ACC" w14:textId="77777777" w:rsidR="00DA66FD" w:rsidRDefault="00DA66FD" w:rsidP="00DA66FD">
      <w:pPr>
        <w:spacing w:line="276" w:lineRule="auto"/>
        <w:rPr>
          <w:sz w:val="18"/>
          <w:szCs w:val="18"/>
        </w:rPr>
      </w:pPr>
    </w:p>
    <w:p w14:paraId="125C49F2" w14:textId="2320EFAA" w:rsidR="00DA66FD" w:rsidRDefault="00DA66FD" w:rsidP="00DA66FD">
      <w:pPr>
        <w:spacing w:line="276" w:lineRule="auto"/>
        <w:rPr>
          <w:sz w:val="18"/>
          <w:szCs w:val="18"/>
        </w:rPr>
      </w:pPr>
      <w:r>
        <w:rPr>
          <w:sz w:val="18"/>
          <w:szCs w:val="18"/>
        </w:rPr>
        <w:t>Herzlichen Dank für Ihre Beteiligung an den portfolio institutionell Awards 20</w:t>
      </w:r>
      <w:r w:rsidR="00413470">
        <w:rPr>
          <w:sz w:val="18"/>
          <w:szCs w:val="18"/>
        </w:rPr>
        <w:t>2</w:t>
      </w:r>
      <w:r w:rsidR="007F32CD">
        <w:rPr>
          <w:sz w:val="18"/>
          <w:szCs w:val="18"/>
        </w:rPr>
        <w:t>1</w:t>
      </w:r>
      <w:r>
        <w:rPr>
          <w:sz w:val="18"/>
          <w:szCs w:val="18"/>
        </w:rPr>
        <w:t xml:space="preserve"> –</w:t>
      </w:r>
    </w:p>
    <w:p w14:paraId="798D877A" w14:textId="77777777" w:rsidR="00DA66FD" w:rsidRDefault="00DA66FD" w:rsidP="00DA66FD">
      <w:pPr>
        <w:spacing w:line="276" w:lineRule="auto"/>
      </w:pPr>
      <w:r>
        <w:rPr>
          <w:sz w:val="18"/>
          <w:szCs w:val="18"/>
        </w:rPr>
        <w:t>die bedeutendste Auszeichnung für institutionelle Investoren in Deutschland.</w:t>
      </w:r>
    </w:p>
    <w:p w14:paraId="459346DC" w14:textId="77777777" w:rsidR="00584167" w:rsidRDefault="00584167" w:rsidP="0079554A">
      <w:pPr>
        <w:spacing w:line="276" w:lineRule="auto"/>
      </w:pPr>
    </w:p>
    <w:sectPr w:rsidR="00584167" w:rsidSect="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5E695" w14:textId="77777777" w:rsidR="004D16F1" w:rsidRDefault="004D16F1">
      <w:r>
        <w:separator/>
      </w:r>
    </w:p>
  </w:endnote>
  <w:endnote w:type="continuationSeparator" w:id="0">
    <w:p w14:paraId="3EC31C8A" w14:textId="77777777" w:rsidR="004D16F1" w:rsidRDefault="004D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ABC0B"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D01B6"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36877C5C"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2AC5"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77BE1" w14:textId="77777777" w:rsidR="004D16F1" w:rsidRDefault="004D16F1">
      <w:r>
        <w:separator/>
      </w:r>
    </w:p>
  </w:footnote>
  <w:footnote w:type="continuationSeparator" w:id="0">
    <w:p w14:paraId="3F82247B" w14:textId="77777777" w:rsidR="004D16F1" w:rsidRDefault="004D16F1">
      <w:r>
        <w:continuationSeparator/>
      </w:r>
    </w:p>
  </w:footnote>
  <w:footnote w:id="1">
    <w:p w14:paraId="2E1D12A7" w14:textId="30365406" w:rsidR="003B6456" w:rsidRDefault="003B6456">
      <w:pPr>
        <w:pStyle w:val="Funotentext"/>
      </w:pPr>
      <w:r>
        <w:rPr>
          <w:rStyle w:val="Funotenzeichen"/>
        </w:rPr>
        <w:footnoteRef/>
      </w:r>
      <w:r>
        <w:t xml:space="preserve"> ohne Aufsichtsrechtliche Restriktionen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E74D"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DC25"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3B1D"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284"/>
        </w:tabs>
        <w:ind w:left="716" w:hanging="432"/>
      </w:pPr>
      <w:rPr>
        <w:rFonts w:ascii="Symbol" w:hAnsi="Symbol" w:cs="Symbol" w:hint="default"/>
      </w:rPr>
    </w:lvl>
    <w:lvl w:ilvl="1">
      <w:start w:val="1"/>
      <w:numFmt w:val="none"/>
      <w:pStyle w:val="berschrift2"/>
      <w:suff w:val="nothing"/>
      <w:lvlText w:val=""/>
      <w:lvlJc w:val="left"/>
      <w:pPr>
        <w:tabs>
          <w:tab w:val="num" w:pos="284"/>
        </w:tabs>
        <w:ind w:left="860" w:hanging="576"/>
      </w:pPr>
      <w:rPr>
        <w:rFonts w:ascii="Courier New" w:hAnsi="Courier New" w:cs="Courier New" w:hint="default"/>
      </w:rPr>
    </w:lvl>
    <w:lvl w:ilvl="2">
      <w:start w:val="1"/>
      <w:numFmt w:val="none"/>
      <w:pStyle w:val="berschrift3"/>
      <w:suff w:val="nothing"/>
      <w:lvlText w:val=""/>
      <w:lvlJc w:val="left"/>
      <w:pPr>
        <w:tabs>
          <w:tab w:val="num" w:pos="284"/>
        </w:tabs>
        <w:ind w:left="1004" w:hanging="720"/>
      </w:pPr>
      <w:rPr>
        <w:rFonts w:ascii="Wingdings" w:hAnsi="Wingdings" w:cs="Wingdings" w:hint="default"/>
      </w:rPr>
    </w:lvl>
    <w:lvl w:ilvl="3">
      <w:start w:val="1"/>
      <w:numFmt w:val="none"/>
      <w:pStyle w:val="berschrift4"/>
      <w:suff w:val="nothing"/>
      <w:lvlText w:val=""/>
      <w:lvlJc w:val="left"/>
      <w:pPr>
        <w:tabs>
          <w:tab w:val="num" w:pos="284"/>
        </w:tabs>
        <w:ind w:left="1148" w:hanging="864"/>
      </w:pPr>
    </w:lvl>
    <w:lvl w:ilvl="4">
      <w:start w:val="1"/>
      <w:numFmt w:val="none"/>
      <w:suff w:val="nothing"/>
      <w:lvlText w:val=""/>
      <w:lvlJc w:val="left"/>
      <w:pPr>
        <w:tabs>
          <w:tab w:val="num" w:pos="284"/>
        </w:tabs>
        <w:ind w:left="1292" w:hanging="1008"/>
      </w:pPr>
    </w:lvl>
    <w:lvl w:ilvl="5">
      <w:start w:val="1"/>
      <w:numFmt w:val="none"/>
      <w:pStyle w:val="berschrift6"/>
      <w:suff w:val="nothing"/>
      <w:lvlText w:val=""/>
      <w:lvlJc w:val="left"/>
      <w:pPr>
        <w:tabs>
          <w:tab w:val="num" w:pos="284"/>
        </w:tabs>
        <w:ind w:left="1436" w:hanging="1152"/>
      </w:pPr>
    </w:lvl>
    <w:lvl w:ilvl="6">
      <w:start w:val="1"/>
      <w:numFmt w:val="none"/>
      <w:pStyle w:val="berschrift7"/>
      <w:suff w:val="nothing"/>
      <w:lvlText w:val=""/>
      <w:lvlJc w:val="left"/>
      <w:pPr>
        <w:tabs>
          <w:tab w:val="num" w:pos="284"/>
        </w:tabs>
        <w:ind w:left="1580" w:hanging="1296"/>
      </w:pPr>
    </w:lvl>
    <w:lvl w:ilvl="7">
      <w:start w:val="1"/>
      <w:numFmt w:val="none"/>
      <w:suff w:val="nothing"/>
      <w:lvlText w:val=""/>
      <w:lvlJc w:val="left"/>
      <w:pPr>
        <w:tabs>
          <w:tab w:val="num" w:pos="284"/>
        </w:tabs>
        <w:ind w:left="1724" w:hanging="1440"/>
      </w:pPr>
    </w:lvl>
    <w:lvl w:ilvl="8">
      <w:start w:val="1"/>
      <w:numFmt w:val="none"/>
      <w:suff w:val="nothing"/>
      <w:lvlText w:val=""/>
      <w:lvlJc w:val="left"/>
      <w:pPr>
        <w:tabs>
          <w:tab w:val="num" w:pos="284"/>
        </w:tabs>
        <w:ind w:left="1868"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407000F"/>
    <w:lvl w:ilvl="0">
      <w:start w:val="1"/>
      <w:numFmt w:val="decimal"/>
      <w:lvlText w:val="%1."/>
      <w:lvlJc w:val="left"/>
      <w:pPr>
        <w:ind w:left="36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singleLevel"/>
    <w:tmpl w:val="00000008"/>
    <w:name w:val="WW8Num8"/>
    <w:lvl w:ilvl="0">
      <w:start w:val="3"/>
      <w:numFmt w:val="bullet"/>
      <w:lvlText w:val="-"/>
      <w:lvlJc w:val="left"/>
      <w:pPr>
        <w:tabs>
          <w:tab w:val="num" w:pos="0"/>
        </w:tabs>
        <w:ind w:left="717" w:hanging="360"/>
      </w:pPr>
      <w:rPr>
        <w:rFonts w:ascii="Arial" w:hAnsi="Aria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hint="default"/>
        <w:szCs w:val="18"/>
      </w:rPr>
    </w:lvl>
  </w:abstractNum>
  <w:abstractNum w:abstractNumId="9"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9"/>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05833"/>
    <w:rsid w:val="00033746"/>
    <w:rsid w:val="00044B7E"/>
    <w:rsid w:val="000509C4"/>
    <w:rsid w:val="00060801"/>
    <w:rsid w:val="00083803"/>
    <w:rsid w:val="00133961"/>
    <w:rsid w:val="001543C8"/>
    <w:rsid w:val="001800B4"/>
    <w:rsid w:val="00190B8C"/>
    <w:rsid w:val="00237A7D"/>
    <w:rsid w:val="00290A13"/>
    <w:rsid w:val="00345897"/>
    <w:rsid w:val="003575D8"/>
    <w:rsid w:val="003B6456"/>
    <w:rsid w:val="003C5A57"/>
    <w:rsid w:val="003F1950"/>
    <w:rsid w:val="00413470"/>
    <w:rsid w:val="0042665F"/>
    <w:rsid w:val="004921DC"/>
    <w:rsid w:val="00496480"/>
    <w:rsid w:val="004D16F1"/>
    <w:rsid w:val="004F6E3C"/>
    <w:rsid w:val="00542838"/>
    <w:rsid w:val="00544409"/>
    <w:rsid w:val="00550E0F"/>
    <w:rsid w:val="00584167"/>
    <w:rsid w:val="006025D1"/>
    <w:rsid w:val="006319F5"/>
    <w:rsid w:val="00664792"/>
    <w:rsid w:val="006759A7"/>
    <w:rsid w:val="00752A99"/>
    <w:rsid w:val="0079554A"/>
    <w:rsid w:val="007B34D6"/>
    <w:rsid w:val="007F05B3"/>
    <w:rsid w:val="007F32CD"/>
    <w:rsid w:val="00814EB3"/>
    <w:rsid w:val="008458B6"/>
    <w:rsid w:val="008648EA"/>
    <w:rsid w:val="008A6F78"/>
    <w:rsid w:val="008B01A8"/>
    <w:rsid w:val="008B0E1A"/>
    <w:rsid w:val="008C6E8A"/>
    <w:rsid w:val="00910EAB"/>
    <w:rsid w:val="009C0D6C"/>
    <w:rsid w:val="00A00A20"/>
    <w:rsid w:val="00A306BC"/>
    <w:rsid w:val="00A42DCC"/>
    <w:rsid w:val="00A50DE3"/>
    <w:rsid w:val="00AB0702"/>
    <w:rsid w:val="00AC5040"/>
    <w:rsid w:val="00B24ADF"/>
    <w:rsid w:val="00B50DB3"/>
    <w:rsid w:val="00B565BA"/>
    <w:rsid w:val="00B96379"/>
    <w:rsid w:val="00BE3A45"/>
    <w:rsid w:val="00DA66FD"/>
    <w:rsid w:val="00DB6D44"/>
    <w:rsid w:val="00DF70AE"/>
    <w:rsid w:val="00E14E0B"/>
    <w:rsid w:val="00E51342"/>
    <w:rsid w:val="00E8309B"/>
    <w:rsid w:val="00EC1218"/>
    <w:rsid w:val="00EC57AB"/>
    <w:rsid w:val="00EC582F"/>
    <w:rsid w:val="00ED3583"/>
    <w:rsid w:val="00EE2E18"/>
    <w:rsid w:val="00EF6BDD"/>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01CD83"/>
  <w15:chartTrackingRefBased/>
  <w15:docId w15:val="{9393E411-175A-488F-B269-B17062B9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 w:type="paragraph" w:customStyle="1" w:styleId="Textkrper21">
    <w:name w:val="Textkörper 21"/>
    <w:basedOn w:val="Standard"/>
    <w:rsid w:val="007F05B3"/>
    <w:pPr>
      <w:autoSpaceDE w:val="0"/>
      <w:ind w:right="-426"/>
    </w:pPr>
    <w:rPr>
      <w:szCs w:val="18"/>
    </w:rPr>
  </w:style>
  <w:style w:type="paragraph" w:customStyle="1" w:styleId="Textkrper31">
    <w:name w:val="Textkörper 31"/>
    <w:basedOn w:val="Standard"/>
    <w:rsid w:val="007F05B3"/>
    <w:pPr>
      <w:autoSpaceDE w:val="0"/>
    </w:pPr>
    <w:rPr>
      <w:szCs w:val="18"/>
    </w:rPr>
  </w:style>
  <w:style w:type="paragraph" w:customStyle="1" w:styleId="Listenabsatz10">
    <w:name w:val="Listenabsatz1"/>
    <w:basedOn w:val="Standard"/>
    <w:rsid w:val="007F05B3"/>
    <w:pPr>
      <w:ind w:left="720"/>
    </w:pPr>
    <w:rPr>
      <w:rFonts w:ascii="Verdana" w:hAnsi="Verdana" w:cs="Verdana"/>
      <w:sz w:val="18"/>
      <w:szCs w:val="24"/>
    </w:rPr>
  </w:style>
  <w:style w:type="character" w:styleId="Kommentarzeichen">
    <w:name w:val="annotation reference"/>
    <w:basedOn w:val="Absatz-Standardschriftart"/>
    <w:uiPriority w:val="99"/>
    <w:semiHidden/>
    <w:unhideWhenUsed/>
    <w:rsid w:val="00EE2E18"/>
    <w:rPr>
      <w:sz w:val="16"/>
      <w:szCs w:val="16"/>
    </w:rPr>
  </w:style>
  <w:style w:type="paragraph" w:styleId="Kommentartext">
    <w:name w:val="annotation text"/>
    <w:basedOn w:val="Standard"/>
    <w:link w:val="KommentartextZchn"/>
    <w:uiPriority w:val="99"/>
    <w:semiHidden/>
    <w:unhideWhenUsed/>
    <w:rsid w:val="00EE2E18"/>
  </w:style>
  <w:style w:type="character" w:customStyle="1" w:styleId="KommentartextZchn">
    <w:name w:val="Kommentartext Zchn"/>
    <w:basedOn w:val="Absatz-Standardschriftart"/>
    <w:link w:val="Kommentartext"/>
    <w:uiPriority w:val="99"/>
    <w:semiHidden/>
    <w:rsid w:val="00EE2E18"/>
    <w:rPr>
      <w:rFonts w:ascii="Arial" w:hAnsi="Arial" w:cs="Arial"/>
      <w:lang w:eastAsia="ar-SA"/>
    </w:rPr>
  </w:style>
  <w:style w:type="paragraph" w:styleId="Kommentarthema">
    <w:name w:val="annotation subject"/>
    <w:basedOn w:val="Kommentartext"/>
    <w:next w:val="Kommentartext"/>
    <w:link w:val="KommentarthemaZchn"/>
    <w:uiPriority w:val="99"/>
    <w:semiHidden/>
    <w:unhideWhenUsed/>
    <w:rsid w:val="00EE2E18"/>
    <w:rPr>
      <w:b/>
      <w:bCs/>
    </w:rPr>
  </w:style>
  <w:style w:type="character" w:customStyle="1" w:styleId="KommentarthemaZchn">
    <w:name w:val="Kommentarthema Zchn"/>
    <w:basedOn w:val="KommentartextZchn"/>
    <w:link w:val="Kommentarthema"/>
    <w:uiPriority w:val="99"/>
    <w:semiHidden/>
    <w:rsid w:val="00EE2E18"/>
    <w:rPr>
      <w:rFonts w:ascii="Arial" w:hAnsi="Arial" w:cs="Arial"/>
      <w:b/>
      <w:bCs/>
      <w:lang w:eastAsia="ar-SA"/>
    </w:rPr>
  </w:style>
  <w:style w:type="paragraph" w:styleId="Funotentext">
    <w:name w:val="footnote text"/>
    <w:basedOn w:val="Standard"/>
    <w:link w:val="FunotentextZchn"/>
    <w:uiPriority w:val="99"/>
    <w:semiHidden/>
    <w:unhideWhenUsed/>
    <w:rsid w:val="003B6456"/>
  </w:style>
  <w:style w:type="character" w:customStyle="1" w:styleId="FunotentextZchn">
    <w:name w:val="Fußnotentext Zchn"/>
    <w:basedOn w:val="Absatz-Standardschriftart"/>
    <w:link w:val="Funotentext"/>
    <w:uiPriority w:val="99"/>
    <w:semiHidden/>
    <w:rsid w:val="003B6456"/>
    <w:rPr>
      <w:rFonts w:ascii="Arial" w:hAnsi="Arial" w:cs="Arial"/>
      <w:lang w:eastAsia="ar-SA"/>
    </w:rPr>
  </w:style>
  <w:style w:type="character" w:styleId="Funotenzeichen">
    <w:name w:val="footnote reference"/>
    <w:basedOn w:val="Absatz-Standardschriftart"/>
    <w:uiPriority w:val="99"/>
    <w:semiHidden/>
    <w:unhideWhenUsed/>
    <w:rsid w:val="003B6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0F702-5333-44B1-A812-19AB2FAA7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D6BC6-741E-4EB5-8969-A75CC76A5695}"/>
</file>

<file path=customXml/itemProps3.xml><?xml version="1.0" encoding="utf-8"?>
<ds:datastoreItem xmlns:ds="http://schemas.openxmlformats.org/officeDocument/2006/customXml" ds:itemID="{9773D69F-B6DC-41AE-AE9F-A47766B8179A}">
  <ds:schemaRefs>
    <ds:schemaRef ds:uri="http://schemas.openxmlformats.org/officeDocument/2006/bibliography"/>
  </ds:schemaRefs>
</ds:datastoreItem>
</file>

<file path=customXml/itemProps4.xml><?xml version="1.0" encoding="utf-8"?>
<ds:datastoreItem xmlns:ds="http://schemas.openxmlformats.org/officeDocument/2006/customXml" ds:itemID="{3D19FD95-01C7-4E37-916A-74A46DA7D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5</cp:revision>
  <cp:lastPrinted>2016-10-26T14:56:00Z</cp:lastPrinted>
  <dcterms:created xsi:type="dcterms:W3CDTF">2020-12-02T14:12:00Z</dcterms:created>
  <dcterms:modified xsi:type="dcterms:W3CDTF">2020-12-02T14:24:00Z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